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14CC7" w14:textId="77777777" w:rsidR="002D399C" w:rsidRDefault="00646F52" w:rsidP="00646F52">
      <w:pPr>
        <w:shd w:val="clear" w:color="auto" w:fill="FFFFFF"/>
        <w:spacing w:after="120"/>
        <w:jc w:val="center"/>
        <w:rPr>
          <w:rFonts w:ascii="Times New Roman" w:hAnsi="Times New Roman"/>
          <w:b/>
          <w:bCs/>
        </w:rPr>
      </w:pPr>
      <w:r w:rsidRPr="002D399C">
        <w:rPr>
          <w:rFonts w:ascii="Times New Roman" w:hAnsi="Times New Roman"/>
          <w:b/>
          <w:bCs/>
        </w:rPr>
        <w:t>BẢN TỔNG HỢP</w:t>
      </w:r>
      <w:r w:rsidR="00B664AC" w:rsidRPr="002D399C">
        <w:rPr>
          <w:rFonts w:ascii="Times New Roman" w:hAnsi="Times New Roman"/>
          <w:b/>
          <w:bCs/>
        </w:rPr>
        <w:t>,</w:t>
      </w:r>
      <w:r w:rsidRPr="002D399C">
        <w:rPr>
          <w:rFonts w:ascii="Times New Roman" w:hAnsi="Times New Roman"/>
          <w:b/>
          <w:bCs/>
        </w:rPr>
        <w:t xml:space="preserve"> TIẾP THU</w:t>
      </w:r>
      <w:r w:rsidR="00B664AC" w:rsidRPr="002D399C">
        <w:rPr>
          <w:rFonts w:ascii="Times New Roman" w:hAnsi="Times New Roman"/>
          <w:b/>
          <w:bCs/>
        </w:rPr>
        <w:t>, GIẢI TRÌNH</w:t>
      </w:r>
      <w:r w:rsidRPr="002D399C">
        <w:rPr>
          <w:rFonts w:ascii="Times New Roman" w:hAnsi="Times New Roman"/>
          <w:b/>
          <w:bCs/>
        </w:rPr>
        <w:t xml:space="preserve"> Ý KIẾN </w:t>
      </w:r>
      <w:r w:rsidR="00B664AC" w:rsidRPr="002D399C">
        <w:rPr>
          <w:rFonts w:ascii="Times New Roman" w:hAnsi="Times New Roman"/>
          <w:b/>
          <w:bCs/>
        </w:rPr>
        <w:t xml:space="preserve">GÓP Ý </w:t>
      </w:r>
    </w:p>
    <w:p w14:paraId="6C969090" w14:textId="5016CB56" w:rsidR="00DE08CB" w:rsidRPr="002D399C" w:rsidRDefault="002D399C" w:rsidP="002D399C">
      <w:pPr>
        <w:shd w:val="clear" w:color="auto" w:fill="FFFFFF"/>
        <w:spacing w:after="120"/>
        <w:jc w:val="center"/>
        <w:rPr>
          <w:rFonts w:ascii="Times New Roman" w:hAnsi="Times New Roman"/>
          <w:b/>
          <w:bCs/>
          <w:spacing w:val="-4"/>
          <w:sz w:val="27"/>
          <w:szCs w:val="27"/>
        </w:rPr>
      </w:pPr>
      <w:r w:rsidRPr="002D399C">
        <w:rPr>
          <w:rFonts w:ascii="Times New Roman" w:hAnsi="Times New Roman"/>
          <w:b/>
          <w:bCs/>
          <w:spacing w:val="-4"/>
          <w:sz w:val="27"/>
          <w:szCs w:val="27"/>
        </w:rPr>
        <w:t>Dự thảo Thông tư b</w:t>
      </w:r>
      <w:r w:rsidR="00DE08CB" w:rsidRPr="002D399C">
        <w:rPr>
          <w:rFonts w:ascii="Times New Roman" w:hAnsi="Times New Roman"/>
          <w:b/>
          <w:bCs/>
          <w:spacing w:val="-4"/>
          <w:sz w:val="27"/>
          <w:szCs w:val="27"/>
        </w:rPr>
        <w:t>an hành Quy chuẩn kỹ thuật quốc gia về cơ sở vật chất, trang thiết bị đào tạo của cơ sở đào tạo, huấn luyện thuyền viên hàng hải (thay thế Thông tư số 15/2019/TT-BGTVT ngày 26/4/2019 của Bộ trưởng Bộ Giao thông vận tải ban hành Quy chuẩn kỹ thuật quốc gia về cơ sở vật chất, trang thiết bị đào tạo của cơ sở đào tạo, huấn luyện thuyền viên hàng hải)</w:t>
      </w:r>
    </w:p>
    <w:p w14:paraId="2024D35D" w14:textId="6D44FAFE" w:rsidR="00B664AC" w:rsidRPr="002D399C" w:rsidRDefault="005D4C8B" w:rsidP="00B664AC">
      <w:pPr>
        <w:shd w:val="clear" w:color="auto" w:fill="FFFFFF"/>
        <w:rPr>
          <w:rFonts w:ascii="Times New Roman" w:hAnsi="Times New Roman"/>
          <w:b/>
        </w:rPr>
      </w:pPr>
      <w:r w:rsidRPr="002D399C">
        <w:rPr>
          <w:rFonts w:ascii="Times New Roman" w:hAnsi="Times New Roman"/>
          <w:b/>
        </w:rPr>
        <w:tab/>
      </w:r>
    </w:p>
    <w:p w14:paraId="690F84FB" w14:textId="36743A2F" w:rsidR="002D399C" w:rsidRPr="002D399C" w:rsidRDefault="005D4C8B" w:rsidP="00F52B7F">
      <w:pPr>
        <w:shd w:val="clear" w:color="auto" w:fill="FFFFFF"/>
        <w:spacing w:after="120"/>
        <w:jc w:val="both"/>
        <w:rPr>
          <w:rFonts w:ascii="Times New Roman" w:hAnsi="Times New Roman"/>
          <w:bCs/>
        </w:rPr>
      </w:pPr>
      <w:r w:rsidRPr="002D399C">
        <w:rPr>
          <w:rFonts w:ascii="Times New Roman" w:hAnsi="Times New Roman"/>
          <w:bCs/>
        </w:rPr>
        <w:tab/>
      </w:r>
      <w:r w:rsidR="00C50791">
        <w:rPr>
          <w:rFonts w:ascii="Times New Roman" w:eastAsia="MS Mincho" w:hAnsi="Times New Roman"/>
        </w:rPr>
        <w:t>C</w:t>
      </w:r>
      <w:r w:rsidR="00C50791" w:rsidRPr="002D399C">
        <w:rPr>
          <w:rFonts w:ascii="Times New Roman" w:eastAsia="MS Mincho" w:hAnsi="Times New Roman"/>
        </w:rPr>
        <w:t>ăn cứ quy định về trình tự ban hành văn bản quy phạm pháp luật</w:t>
      </w:r>
      <w:r w:rsidR="00C50791">
        <w:rPr>
          <w:rFonts w:ascii="Times New Roman" w:eastAsia="MS Mincho" w:hAnsi="Times New Roman"/>
        </w:rPr>
        <w:t xml:space="preserve"> và t</w:t>
      </w:r>
      <w:r w:rsidR="002D399C">
        <w:rPr>
          <w:rFonts w:ascii="Times New Roman" w:eastAsia="MS Mincho" w:hAnsi="Times New Roman"/>
        </w:rPr>
        <w:t xml:space="preserve">hực hiện </w:t>
      </w:r>
      <w:r w:rsidR="002D399C" w:rsidRPr="002D399C">
        <w:rPr>
          <w:rFonts w:ascii="Times New Roman" w:eastAsia="MS Mincho" w:hAnsi="Times New Roman"/>
        </w:rPr>
        <w:t>Chương trình xây dựng văn bản quy phạm pháp luật năm 2026 của Bộ Xây dựng</w:t>
      </w:r>
      <w:r w:rsidR="002D399C">
        <w:rPr>
          <w:rFonts w:ascii="Times New Roman" w:eastAsia="MS Mincho" w:hAnsi="Times New Roman"/>
        </w:rPr>
        <w:t xml:space="preserve"> (</w:t>
      </w:r>
      <w:r w:rsidR="002D399C" w:rsidRPr="002D399C">
        <w:rPr>
          <w:rFonts w:ascii="Times New Roman" w:eastAsia="MS Mincho" w:hAnsi="Times New Roman"/>
        </w:rPr>
        <w:t>Quyết định số 126/QĐ-BXD ngày 29/01/2026 của Bộ trưởng Bộ Xây dựng</w:t>
      </w:r>
      <w:r w:rsidR="002D399C">
        <w:rPr>
          <w:rFonts w:ascii="Times New Roman" w:eastAsia="MS Mincho" w:hAnsi="Times New Roman"/>
        </w:rPr>
        <w:t>); n</w:t>
      </w:r>
      <w:r w:rsidRPr="002D399C">
        <w:rPr>
          <w:rFonts w:ascii="Times New Roman" w:hAnsi="Times New Roman"/>
          <w:bCs/>
        </w:rPr>
        <w:t>gày 27/3/2026, Bộ Xây dựng đã có văn bản số 4653/BXD-KHCNMT&amp;VLXD gửi các cơ quan, đ</w:t>
      </w:r>
      <w:r w:rsidR="00F52B7F">
        <w:rPr>
          <w:rFonts w:ascii="Times New Roman" w:hAnsi="Times New Roman"/>
          <w:bCs/>
        </w:rPr>
        <w:t>ơ</w:t>
      </w:r>
      <w:r w:rsidRPr="002D399C">
        <w:rPr>
          <w:rFonts w:ascii="Times New Roman" w:hAnsi="Times New Roman"/>
          <w:bCs/>
        </w:rPr>
        <w:t xml:space="preserve">n vị liên quan để </w:t>
      </w:r>
      <w:r w:rsidRPr="005D4C8B">
        <w:rPr>
          <w:rFonts w:ascii="Times New Roman" w:hAnsi="Times New Roman"/>
          <w:bCs/>
        </w:rPr>
        <w:t>lấy ý kiến hồ sơ dự thảo Thông tư ban hành Quy chuẩn kỹ thuật quốc gia về cơ</w:t>
      </w:r>
      <w:r w:rsidRPr="002D399C">
        <w:rPr>
          <w:rFonts w:ascii="Times New Roman" w:hAnsi="Times New Roman"/>
          <w:bCs/>
        </w:rPr>
        <w:t xml:space="preserve"> sở vật chất, trang thiết bị đào tạo của cơ sở đào tạo, huấn luyện thuyền viên hàng hải; đồng thời đăng tải hồ sơ dự thảo Thông tư </w:t>
      </w:r>
      <w:r w:rsidR="002D399C" w:rsidRPr="002D399C">
        <w:rPr>
          <w:rFonts w:ascii="Times New Roman" w:hAnsi="Times New Roman"/>
          <w:bCs/>
        </w:rPr>
        <w:t xml:space="preserve">trên </w:t>
      </w:r>
      <w:r w:rsidR="002D399C" w:rsidRPr="002D399C">
        <w:rPr>
          <w:rFonts w:ascii="Times New Roman" w:hAnsi="Times New Roman"/>
        </w:rPr>
        <w:t>Cổng thông tin điện tử của Bộ Xây dựng theo quy định của Luật Ban hành văn bản QPPL năm 2025 và văn bản quy định chi tiết, hướng dẫn thi hành.</w:t>
      </w:r>
    </w:p>
    <w:p w14:paraId="00A477F3" w14:textId="5900CD49" w:rsidR="00646F52" w:rsidRPr="002D399C" w:rsidRDefault="002D399C" w:rsidP="00F52B7F">
      <w:pPr>
        <w:shd w:val="clear" w:color="auto" w:fill="FFFFFF"/>
        <w:spacing w:after="120"/>
        <w:jc w:val="both"/>
        <w:rPr>
          <w:rFonts w:ascii="Times New Roman" w:hAnsi="Times New Roman"/>
          <w:lang w:val="pt-BR"/>
        </w:rPr>
      </w:pPr>
      <w:r w:rsidRPr="002D399C">
        <w:rPr>
          <w:rFonts w:ascii="Times New Roman" w:hAnsi="Times New Roman"/>
          <w:bCs/>
        </w:rPr>
        <w:tab/>
        <w:t xml:space="preserve">Trên cơ sở ý kiến góp ý của các cơ quan, đơn vị đã nhận được; </w:t>
      </w:r>
      <w:r w:rsidRPr="005D4C8B">
        <w:rPr>
          <w:rFonts w:ascii="Times New Roman" w:hAnsi="Times New Roman"/>
          <w:bCs/>
        </w:rPr>
        <w:t>dự thảo Thông tư ban hành Quy chuẩn kỹ thuật quốc gia về cơ</w:t>
      </w:r>
      <w:r w:rsidRPr="002D399C">
        <w:rPr>
          <w:rFonts w:ascii="Times New Roman" w:hAnsi="Times New Roman"/>
          <w:bCs/>
        </w:rPr>
        <w:t xml:space="preserve"> sở vật chất, trang thiết bị đào tạo của cơ sở đào tạo, huấn luyện thuyền viên hàng hải đã được tiếp thu, giải trình đầy đủ các ý kiến </w:t>
      </w:r>
      <w:r w:rsidR="00A90399">
        <w:rPr>
          <w:rFonts w:ascii="Times New Roman" w:hAnsi="Times New Roman"/>
          <w:bCs/>
        </w:rPr>
        <w:t xml:space="preserve">góp ý </w:t>
      </w:r>
      <w:r w:rsidRPr="002D399C">
        <w:rPr>
          <w:rFonts w:ascii="Times New Roman" w:hAnsi="Times New Roman"/>
          <w:bCs/>
        </w:rPr>
        <w:t>liên quan, cụ thể như sau:</w:t>
      </w:r>
    </w:p>
    <w:tbl>
      <w:tblPr>
        <w:tblW w:w="144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701"/>
        <w:gridCol w:w="5244"/>
        <w:gridCol w:w="5812"/>
      </w:tblGrid>
      <w:tr w:rsidR="006F1D39" w:rsidRPr="002D399C" w14:paraId="42CF7C4D" w14:textId="77777777" w:rsidTr="002D399C">
        <w:trPr>
          <w:trHeight w:val="668"/>
          <w:tblHeader/>
        </w:trPr>
        <w:tc>
          <w:tcPr>
            <w:tcW w:w="1701" w:type="dxa"/>
            <w:vAlign w:val="center"/>
          </w:tcPr>
          <w:p w14:paraId="409A5C93" w14:textId="08C3DC48" w:rsidR="006F1D39" w:rsidRPr="002D399C" w:rsidRDefault="006F1D39" w:rsidP="002D399C">
            <w:pPr>
              <w:spacing w:before="40" w:after="40"/>
              <w:jc w:val="center"/>
              <w:rPr>
                <w:rFonts w:ascii="Times New Roman" w:eastAsia="MS Mincho" w:hAnsi="Times New Roman"/>
                <w:i/>
                <w:iCs/>
                <w:sz w:val="24"/>
                <w:szCs w:val="24"/>
                <w:lang w:val="pt-BR"/>
              </w:rPr>
            </w:pPr>
            <w:r w:rsidRPr="002D399C">
              <w:rPr>
                <w:rFonts w:ascii="Times New Roman" w:eastAsia="MS Mincho" w:hAnsi="Times New Roman"/>
                <w:b/>
                <w:bCs/>
                <w:sz w:val="24"/>
                <w:szCs w:val="24"/>
                <w:lang w:val="pt-BR"/>
              </w:rPr>
              <w:t>NHÓM VẤN ĐỀ HOẶC ĐIỀU, KHOẢN</w:t>
            </w:r>
          </w:p>
        </w:tc>
        <w:tc>
          <w:tcPr>
            <w:tcW w:w="1701" w:type="dxa"/>
            <w:vAlign w:val="center"/>
          </w:tcPr>
          <w:p w14:paraId="7CDE4F30" w14:textId="77777777" w:rsidR="006F1D39" w:rsidRPr="002D399C" w:rsidRDefault="006F1D39" w:rsidP="002D399C">
            <w:pPr>
              <w:spacing w:before="40" w:after="40"/>
              <w:jc w:val="center"/>
              <w:rPr>
                <w:rFonts w:ascii="Times New Roman" w:eastAsia="MS Mincho" w:hAnsi="Times New Roman"/>
                <w:i/>
                <w:iCs/>
                <w:sz w:val="24"/>
                <w:szCs w:val="24"/>
              </w:rPr>
            </w:pPr>
            <w:r w:rsidRPr="002D399C">
              <w:rPr>
                <w:rFonts w:ascii="Times New Roman" w:eastAsia="MS Mincho" w:hAnsi="Times New Roman"/>
                <w:b/>
                <w:bCs/>
                <w:sz w:val="24"/>
                <w:szCs w:val="24"/>
              </w:rPr>
              <w:t>CHỦ TH</w:t>
            </w:r>
            <w:r w:rsidRPr="002D399C">
              <w:rPr>
                <w:rFonts w:ascii="Times New Roman" w:eastAsia="MS Mincho" w:hAnsi="Times New Roman"/>
                <w:b/>
                <w:bCs/>
                <w:sz w:val="24"/>
                <w:szCs w:val="24"/>
                <w:lang w:val="en-SG"/>
              </w:rPr>
              <w:t>Ể</w:t>
            </w:r>
            <w:r w:rsidRPr="002D399C">
              <w:rPr>
                <w:rFonts w:ascii="Times New Roman" w:eastAsia="MS Mincho" w:hAnsi="Times New Roman"/>
                <w:b/>
                <w:bCs/>
                <w:sz w:val="24"/>
                <w:szCs w:val="24"/>
              </w:rPr>
              <w:t xml:space="preserve"> GÓP Ý</w:t>
            </w:r>
          </w:p>
        </w:tc>
        <w:tc>
          <w:tcPr>
            <w:tcW w:w="5244" w:type="dxa"/>
            <w:vAlign w:val="center"/>
          </w:tcPr>
          <w:p w14:paraId="7790DD4B" w14:textId="77777777" w:rsidR="006F1D39" w:rsidRPr="002D399C" w:rsidRDefault="006F1D39" w:rsidP="002D399C">
            <w:pPr>
              <w:spacing w:before="40" w:after="40"/>
              <w:jc w:val="center"/>
              <w:rPr>
                <w:rFonts w:ascii="Times New Roman" w:eastAsia="MS Mincho" w:hAnsi="Times New Roman"/>
                <w:i/>
                <w:iCs/>
                <w:sz w:val="24"/>
                <w:szCs w:val="24"/>
              </w:rPr>
            </w:pPr>
            <w:r w:rsidRPr="002D399C">
              <w:rPr>
                <w:rFonts w:ascii="Times New Roman" w:eastAsia="MS Mincho" w:hAnsi="Times New Roman"/>
                <w:b/>
                <w:bCs/>
                <w:sz w:val="24"/>
                <w:szCs w:val="24"/>
              </w:rPr>
              <w:t>NỘI D</w:t>
            </w:r>
            <w:r w:rsidRPr="002D399C">
              <w:rPr>
                <w:rFonts w:ascii="Times New Roman" w:eastAsia="MS Mincho" w:hAnsi="Times New Roman"/>
                <w:b/>
                <w:bCs/>
                <w:sz w:val="24"/>
                <w:szCs w:val="24"/>
                <w:lang w:val="en-SG"/>
              </w:rPr>
              <w:t>U</w:t>
            </w:r>
            <w:r w:rsidRPr="002D399C">
              <w:rPr>
                <w:rFonts w:ascii="Times New Roman" w:eastAsia="MS Mincho" w:hAnsi="Times New Roman"/>
                <w:b/>
                <w:bCs/>
                <w:sz w:val="24"/>
                <w:szCs w:val="24"/>
              </w:rPr>
              <w:t>NG GÓP Ý</w:t>
            </w:r>
          </w:p>
        </w:tc>
        <w:tc>
          <w:tcPr>
            <w:tcW w:w="5812" w:type="dxa"/>
            <w:vAlign w:val="center"/>
          </w:tcPr>
          <w:p w14:paraId="0B868601" w14:textId="77777777" w:rsidR="006F1D39" w:rsidRPr="002D399C" w:rsidRDefault="006F1D39" w:rsidP="002D399C">
            <w:pPr>
              <w:spacing w:before="40" w:after="40"/>
              <w:jc w:val="center"/>
              <w:rPr>
                <w:rFonts w:ascii="Times New Roman" w:eastAsia="MS Mincho" w:hAnsi="Times New Roman"/>
                <w:i/>
                <w:iCs/>
                <w:sz w:val="24"/>
                <w:szCs w:val="24"/>
              </w:rPr>
            </w:pPr>
            <w:r w:rsidRPr="002D399C">
              <w:rPr>
                <w:rFonts w:ascii="Times New Roman" w:eastAsia="MS Mincho" w:hAnsi="Times New Roman"/>
                <w:b/>
                <w:bCs/>
                <w:sz w:val="24"/>
                <w:szCs w:val="24"/>
              </w:rPr>
              <w:t>NỘI D</w:t>
            </w:r>
            <w:r w:rsidRPr="002D399C">
              <w:rPr>
                <w:rFonts w:ascii="Times New Roman" w:eastAsia="MS Mincho" w:hAnsi="Times New Roman"/>
                <w:b/>
                <w:bCs/>
                <w:sz w:val="24"/>
                <w:szCs w:val="24"/>
                <w:lang w:val="en-SG"/>
              </w:rPr>
              <w:t>U</w:t>
            </w:r>
            <w:r w:rsidRPr="002D399C">
              <w:rPr>
                <w:rFonts w:ascii="Times New Roman" w:eastAsia="MS Mincho" w:hAnsi="Times New Roman"/>
                <w:b/>
                <w:bCs/>
                <w:sz w:val="24"/>
                <w:szCs w:val="24"/>
              </w:rPr>
              <w:t>NG T</w:t>
            </w:r>
            <w:r w:rsidRPr="002D399C">
              <w:rPr>
                <w:rFonts w:ascii="Times New Roman" w:eastAsia="MS Mincho" w:hAnsi="Times New Roman"/>
                <w:b/>
                <w:bCs/>
                <w:sz w:val="24"/>
                <w:szCs w:val="24"/>
                <w:lang w:val="en-SG"/>
              </w:rPr>
              <w:t>IẾ</w:t>
            </w:r>
            <w:r w:rsidRPr="002D399C">
              <w:rPr>
                <w:rFonts w:ascii="Times New Roman" w:eastAsia="MS Mincho" w:hAnsi="Times New Roman"/>
                <w:b/>
                <w:bCs/>
                <w:sz w:val="24"/>
                <w:szCs w:val="24"/>
              </w:rPr>
              <w:t>P THU, GIẢI TRÌNH</w:t>
            </w:r>
          </w:p>
        </w:tc>
      </w:tr>
      <w:tr w:rsidR="004634F5" w:rsidRPr="002D399C" w14:paraId="3ED27424" w14:textId="77777777" w:rsidTr="005D4C8B">
        <w:trPr>
          <w:trHeight w:val="668"/>
        </w:trPr>
        <w:tc>
          <w:tcPr>
            <w:tcW w:w="1701" w:type="dxa"/>
            <w:vMerge w:val="restart"/>
            <w:vAlign w:val="center"/>
          </w:tcPr>
          <w:p w14:paraId="2E877C6F" w14:textId="1EBD767C" w:rsidR="004634F5" w:rsidRPr="002D399C" w:rsidRDefault="004634F5" w:rsidP="002D399C">
            <w:pPr>
              <w:spacing w:before="40" w:after="40"/>
              <w:jc w:val="center"/>
              <w:rPr>
                <w:rFonts w:ascii="Times New Roman" w:eastAsia="MS Mincho" w:hAnsi="Times New Roman"/>
              </w:rPr>
            </w:pPr>
            <w:r w:rsidRPr="002D399C">
              <w:rPr>
                <w:rFonts w:ascii="Times New Roman" w:eastAsia="MS Mincho" w:hAnsi="Times New Roman"/>
              </w:rPr>
              <w:t>Ý kiến đóng góp về dự thảo</w:t>
            </w:r>
          </w:p>
          <w:p w14:paraId="27CC8805" w14:textId="40844CEA" w:rsidR="004634F5" w:rsidRPr="002D399C" w:rsidRDefault="004634F5" w:rsidP="002D399C">
            <w:pPr>
              <w:spacing w:before="40" w:after="40"/>
              <w:jc w:val="center"/>
              <w:rPr>
                <w:rFonts w:ascii="Times New Roman" w:eastAsia="MS Mincho" w:hAnsi="Times New Roman"/>
              </w:rPr>
            </w:pPr>
            <w:r w:rsidRPr="002D399C">
              <w:rPr>
                <w:rFonts w:ascii="Times New Roman" w:eastAsia="MS Mincho" w:hAnsi="Times New Roman"/>
              </w:rPr>
              <w:t>Thông tư</w:t>
            </w:r>
          </w:p>
        </w:tc>
        <w:tc>
          <w:tcPr>
            <w:tcW w:w="1701" w:type="dxa"/>
            <w:vMerge w:val="restart"/>
            <w:vAlign w:val="center"/>
          </w:tcPr>
          <w:p w14:paraId="6C8AE448" w14:textId="4AD6612D" w:rsidR="004634F5" w:rsidRPr="002D399C" w:rsidRDefault="004634F5" w:rsidP="002D399C">
            <w:pPr>
              <w:spacing w:before="40" w:after="40"/>
              <w:jc w:val="center"/>
              <w:rPr>
                <w:rFonts w:ascii="Times New Roman" w:eastAsia="MS Mincho" w:hAnsi="Times New Roman"/>
              </w:rPr>
            </w:pPr>
            <w:r w:rsidRPr="002D399C">
              <w:rPr>
                <w:rFonts w:ascii="Times New Roman" w:eastAsia="MS Mincho" w:hAnsi="Times New Roman"/>
              </w:rPr>
              <w:t>Vụ Pháp chế</w:t>
            </w:r>
            <w:r w:rsidR="006E1C20" w:rsidRPr="002D399C">
              <w:rPr>
                <w:rFonts w:ascii="Times New Roman" w:eastAsia="MS Mincho" w:hAnsi="Times New Roman"/>
              </w:rPr>
              <w:t>, Bộ Xây dựng</w:t>
            </w:r>
          </w:p>
        </w:tc>
        <w:tc>
          <w:tcPr>
            <w:tcW w:w="5244" w:type="dxa"/>
          </w:tcPr>
          <w:p w14:paraId="7A49C5B7" w14:textId="6ACB34C0"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 xml:space="preserve">1. Theo quy định tại Điều 3 Luật sửa đổi, bổ sung một số điều của Luật Tiêu chuẩn và quy chuẩn kỹ thuật số 70/2025/QH15 thì “Trường hợp tiêu chuẩn, quy chuẩn kỹ thuật đã được tổ chức xây dựng, thẩm định nhưng đến ngày Luật này có hiệu lực thi hành chưa được công bố, ban hành thì việc xây dựng tiêu chuẩn, quy chuẩn kỹ thuật được tiếp tục thực hiện theo quy định của Luật Tiêu chuẩn và quy chuẩn kỹ thuật số 68/2006/QH11 đã được sửa </w:t>
            </w:r>
            <w:r w:rsidRPr="002D399C">
              <w:rPr>
                <w:rFonts w:ascii="Times New Roman" w:eastAsia="MS Mincho" w:hAnsi="Times New Roman"/>
              </w:rPr>
              <w:lastRenderedPageBreak/>
              <w:t>đổi, bổ sung một số điều theo Luật số 35/2018/QH14”. Hiện nay, dự thảo Quy chuẩn được xây dựng theo quy định của Luật Tiêu chuẩn và quy chuẩn kỹ thuật số 68/2006/QH11 (được sửa đổi, bổ sung bởi Luật số 35/2018/QH14) và các văn bản hướng dẫn thi hành (theo hệ thống pháp luật cũ). Theo thông tin tại dự thảo Tờ trình thì ngày 30/12/2025, Bộ có văn bản gửi Bộ Khoa học và Công nghệ đề nghị thẩm định dự thảo Quy chuẩn; đến ngày 13/02/2026, Bộ Khoa học và Công nghệ mới có văn bản thẩm định đối với dự</w:t>
            </w:r>
            <w:r w:rsidR="002D399C">
              <w:rPr>
                <w:rFonts w:ascii="Times New Roman" w:eastAsia="MS Mincho" w:hAnsi="Times New Roman"/>
              </w:rPr>
              <w:t xml:space="preserve"> </w:t>
            </w:r>
            <w:r w:rsidRPr="002D399C">
              <w:rPr>
                <w:rFonts w:ascii="Times New Roman" w:eastAsia="MS Mincho" w:hAnsi="Times New Roman"/>
              </w:rPr>
              <w:t>thảo Quy chuẩn. Mà Luật Tiêu chuẩn và quy chuẩn kỹ thuật số 70/2025/QH15 có hiệu lực kể từ ngày 01/01/2026.</w:t>
            </w:r>
          </w:p>
          <w:p w14:paraId="27648E67" w14:textId="174D1112"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Căn cứ vào mốc thời gian nêu trên, đề nghị giải trình, thuyết minh làm rõ dự thảo Quy chuẩn có thuộc trường hợp chuyển tiếp quy định tại Điều 3 Luật số 70/2025/QH15 không?</w:t>
            </w:r>
          </w:p>
        </w:tc>
        <w:tc>
          <w:tcPr>
            <w:tcW w:w="5812" w:type="dxa"/>
          </w:tcPr>
          <w:p w14:paraId="491FD096" w14:textId="35DE7057" w:rsidR="004634F5" w:rsidRPr="002D399C" w:rsidRDefault="004634F5" w:rsidP="002D399C">
            <w:pPr>
              <w:spacing w:before="40" w:after="40"/>
              <w:jc w:val="both"/>
              <w:rPr>
                <w:rFonts w:ascii="Times New Roman" w:eastAsia="MS Mincho" w:hAnsi="Times New Roman"/>
                <w:b/>
                <w:bCs/>
              </w:rPr>
            </w:pPr>
            <w:r w:rsidRPr="002D399C">
              <w:rPr>
                <w:rFonts w:ascii="Times New Roman" w:eastAsia="MS Mincho" w:hAnsi="Times New Roman"/>
                <w:b/>
                <w:bCs/>
              </w:rPr>
              <w:lastRenderedPageBreak/>
              <w:t xml:space="preserve">Giải trình, </w:t>
            </w:r>
            <w:r w:rsidR="00B664AC" w:rsidRPr="002D399C">
              <w:rPr>
                <w:rFonts w:ascii="Times New Roman" w:eastAsia="MS Mincho" w:hAnsi="Times New Roman"/>
                <w:b/>
                <w:bCs/>
              </w:rPr>
              <w:t xml:space="preserve">thuyết minh </w:t>
            </w:r>
            <w:r w:rsidRPr="002D399C">
              <w:rPr>
                <w:rFonts w:ascii="Times New Roman" w:eastAsia="MS Mincho" w:hAnsi="Times New Roman"/>
                <w:b/>
                <w:bCs/>
              </w:rPr>
              <w:t>làm rõ:</w:t>
            </w:r>
          </w:p>
          <w:p w14:paraId="5E6DDB04" w14:textId="51855B7C" w:rsidR="00B664AC" w:rsidRPr="002D399C" w:rsidRDefault="00100F06" w:rsidP="002D399C">
            <w:pPr>
              <w:pStyle w:val="ListParagraph"/>
              <w:spacing w:before="40" w:after="40"/>
              <w:ind w:left="0" w:firstLine="4"/>
              <w:jc w:val="both"/>
              <w:rPr>
                <w:rFonts w:ascii="Times New Roman" w:eastAsia="MS Mincho" w:hAnsi="Times New Roman"/>
              </w:rPr>
            </w:pPr>
            <w:r w:rsidRPr="002D399C">
              <w:rPr>
                <w:rFonts w:ascii="Times New Roman" w:eastAsia="MS Mincho" w:hAnsi="Times New Roman"/>
              </w:rPr>
              <w:t xml:space="preserve">- </w:t>
            </w:r>
            <w:r w:rsidR="003E7965" w:rsidRPr="002D399C">
              <w:rPr>
                <w:rFonts w:ascii="Times New Roman" w:eastAsia="MS Mincho" w:hAnsi="Times New Roman"/>
              </w:rPr>
              <w:t xml:space="preserve">Dự thảo Quy chuẩn </w:t>
            </w:r>
            <w:r w:rsidRPr="002D399C">
              <w:rPr>
                <w:rFonts w:ascii="Times New Roman" w:eastAsia="MS Mincho" w:hAnsi="Times New Roman"/>
              </w:rPr>
              <w:t xml:space="preserve">kỹ thuật này </w:t>
            </w:r>
            <w:r w:rsidR="003E7965" w:rsidRPr="002D399C">
              <w:rPr>
                <w:rFonts w:ascii="Times New Roman" w:eastAsia="MS Mincho" w:hAnsi="Times New Roman"/>
              </w:rPr>
              <w:t xml:space="preserve">đã </w:t>
            </w:r>
            <w:r w:rsidRPr="002D399C">
              <w:rPr>
                <w:rFonts w:ascii="Times New Roman" w:eastAsia="MS Mincho" w:hAnsi="Times New Roman"/>
              </w:rPr>
              <w:t xml:space="preserve">được </w:t>
            </w:r>
            <w:r w:rsidR="003E7965" w:rsidRPr="002D399C">
              <w:rPr>
                <w:rFonts w:ascii="Times New Roman" w:eastAsia="MS Mincho" w:hAnsi="Times New Roman"/>
              </w:rPr>
              <w:t>tổ chức xây dựng</w:t>
            </w:r>
            <w:r w:rsidRPr="002D399C">
              <w:rPr>
                <w:rFonts w:ascii="Times New Roman" w:eastAsia="MS Mincho" w:hAnsi="Times New Roman"/>
              </w:rPr>
              <w:t xml:space="preserve">, biện soạn </w:t>
            </w:r>
            <w:r w:rsidR="003E7965" w:rsidRPr="002D399C">
              <w:rPr>
                <w:rFonts w:ascii="Times New Roman" w:eastAsia="MS Mincho" w:hAnsi="Times New Roman"/>
              </w:rPr>
              <w:t>từ trước thời điểm ngày 01</w:t>
            </w:r>
            <w:r w:rsidRPr="002D399C">
              <w:rPr>
                <w:rFonts w:ascii="Times New Roman" w:eastAsia="MS Mincho" w:hAnsi="Times New Roman"/>
              </w:rPr>
              <w:t>/</w:t>
            </w:r>
            <w:r w:rsidR="003E7965" w:rsidRPr="002D399C">
              <w:rPr>
                <w:rFonts w:ascii="Times New Roman" w:eastAsia="MS Mincho" w:hAnsi="Times New Roman"/>
              </w:rPr>
              <w:t>01</w:t>
            </w:r>
            <w:r w:rsidRPr="002D399C">
              <w:rPr>
                <w:rFonts w:ascii="Times New Roman" w:eastAsia="MS Mincho" w:hAnsi="Times New Roman"/>
              </w:rPr>
              <w:t>/</w:t>
            </w:r>
            <w:r w:rsidR="003E7965" w:rsidRPr="002D399C">
              <w:rPr>
                <w:rFonts w:ascii="Times New Roman" w:eastAsia="MS Mincho" w:hAnsi="Times New Roman"/>
              </w:rPr>
              <w:t>2026 (thời điểm Luật số 70/2025/QH15 có hiệu lực thi hành). Quá trình xây dựng</w:t>
            </w:r>
            <w:r w:rsidRPr="002D399C">
              <w:rPr>
                <w:rFonts w:ascii="Times New Roman" w:eastAsia="MS Mincho" w:hAnsi="Times New Roman"/>
              </w:rPr>
              <w:t>, biện soạn</w:t>
            </w:r>
            <w:r w:rsidR="003E7965" w:rsidRPr="002D399C">
              <w:rPr>
                <w:rFonts w:ascii="Times New Roman" w:eastAsia="MS Mincho" w:hAnsi="Times New Roman"/>
              </w:rPr>
              <w:t xml:space="preserve"> dự thảo đã được triển khai theo đúng quy định của Luật số 68/2006/QH11 (đã được sửa đổi, bổ sung bởi Luật số 35/2018/QH14) và các văn bản hướng dẫn thi hành</w:t>
            </w:r>
            <w:r w:rsidR="00322422" w:rsidRPr="002D399C">
              <w:rPr>
                <w:rFonts w:ascii="Times New Roman" w:eastAsia="MS Mincho" w:hAnsi="Times New Roman"/>
              </w:rPr>
              <w:t>;</w:t>
            </w:r>
          </w:p>
          <w:p w14:paraId="162FD88E" w14:textId="638CE86D" w:rsidR="00B664AC" w:rsidRPr="002D399C" w:rsidRDefault="00100F06" w:rsidP="002D399C">
            <w:pPr>
              <w:pStyle w:val="ListParagraph"/>
              <w:spacing w:before="40" w:after="40"/>
              <w:ind w:left="0" w:firstLine="4"/>
              <w:jc w:val="both"/>
              <w:rPr>
                <w:rFonts w:ascii="Times New Roman" w:eastAsia="MS Mincho" w:hAnsi="Times New Roman"/>
              </w:rPr>
            </w:pPr>
            <w:r w:rsidRPr="002D399C">
              <w:rPr>
                <w:rFonts w:ascii="Times New Roman" w:eastAsia="MS Mincho" w:hAnsi="Times New Roman"/>
              </w:rPr>
              <w:lastRenderedPageBreak/>
              <w:t xml:space="preserve">- </w:t>
            </w:r>
            <w:r w:rsidR="00B664AC" w:rsidRPr="002D399C">
              <w:rPr>
                <w:rFonts w:ascii="Times New Roman" w:eastAsia="MS Mincho" w:hAnsi="Times New Roman"/>
              </w:rPr>
              <w:t>Căn cứ quy định tại Điều 3 Luật sửa đổi, bổ sung một số điều của Luật Tiêu chuẩn và quy chuẩn kỹ thuật số 70/2025/QH15, Bộ Xây dựng đã có văn bản số 16246/BXD-KHCNMT&amp;VLXD ngày 30/12/2025 gửi Ủy ban Tiêu chuẩn Đo lường Chất lượng Quốc gia để xem xét, báo cáo Bộ Khoa học và Công nghệ thẩm định theo quy định</w:t>
            </w:r>
            <w:r w:rsidR="00322422" w:rsidRPr="002D399C">
              <w:rPr>
                <w:rFonts w:ascii="Times New Roman" w:eastAsia="MS Mincho" w:hAnsi="Times New Roman"/>
              </w:rPr>
              <w:t>;</w:t>
            </w:r>
          </w:p>
          <w:p w14:paraId="137D7E13" w14:textId="13148FEE" w:rsidR="00B664AC" w:rsidRPr="002D399C" w:rsidRDefault="00100F06" w:rsidP="002D399C">
            <w:pPr>
              <w:pStyle w:val="ListParagraph"/>
              <w:spacing w:before="40" w:after="40"/>
              <w:ind w:left="0" w:firstLine="4"/>
              <w:jc w:val="both"/>
              <w:rPr>
                <w:rFonts w:ascii="Times New Roman" w:eastAsia="MS Mincho" w:hAnsi="Times New Roman"/>
              </w:rPr>
            </w:pPr>
            <w:r w:rsidRPr="002D399C">
              <w:rPr>
                <w:rFonts w:ascii="Times New Roman" w:eastAsia="MS Mincho" w:hAnsi="Times New Roman"/>
              </w:rPr>
              <w:t>- Căn cứ Luật Tiêu chuẩn và Quy chuẩn kỹ thuật ngày 29/6/2006, Luật sửa đổi, bổ sung một số điều của Luật Tiêu chuẩn và quy chuẩn kỹ thuật ngày 14/6/2025 và các quy định có liên quan, Bộ trưởng Bộ Khoa học và Công nghệ đã ban hành Quyết định số 160/QĐ-KHCN ngày 09/01/2026 về việc thành lập Hội đồng thẩm định hồ sơ dự thảo quy chuẩn kỹ thuật quốc gia về cơ sở vật chất, trang thiết bị đào tạo của cơ sở đào tạo, huấn luyện thuyền viên hàng hải</w:t>
            </w:r>
            <w:r w:rsidR="00322422" w:rsidRPr="002D399C">
              <w:rPr>
                <w:rFonts w:ascii="Times New Roman" w:eastAsia="MS Mincho" w:hAnsi="Times New Roman"/>
              </w:rPr>
              <w:t>;</w:t>
            </w:r>
          </w:p>
          <w:p w14:paraId="6CB4395F" w14:textId="0605394F" w:rsidR="00322422" w:rsidRPr="002D399C" w:rsidRDefault="00322422" w:rsidP="002D399C">
            <w:pPr>
              <w:spacing w:before="40" w:after="40"/>
              <w:jc w:val="both"/>
              <w:rPr>
                <w:rFonts w:ascii="Times New Roman" w:eastAsia="MS Mincho" w:hAnsi="Times New Roman"/>
              </w:rPr>
            </w:pPr>
            <w:r w:rsidRPr="002D399C">
              <w:rPr>
                <w:rFonts w:ascii="Times New Roman" w:eastAsia="MS Mincho" w:hAnsi="Times New Roman"/>
              </w:rPr>
              <w:t>- Ngày 13/02/2026, Bộ Khoa học và Công nghệ đã có Văn bản số 886/KHCN-TĐC về việc thẩm định dự thảo QCVN về cơ sở vật chất, trang thiết bị đào tạo của cơ sở đào tạo, huấn luyện thuyền viên hàng hải;</w:t>
            </w:r>
          </w:p>
          <w:p w14:paraId="57B7BCCA" w14:textId="00AE54BD" w:rsidR="003E7965" w:rsidRPr="002D399C" w:rsidRDefault="00322422" w:rsidP="002D399C">
            <w:pPr>
              <w:pStyle w:val="ListParagraph"/>
              <w:spacing w:before="40" w:after="40"/>
              <w:ind w:left="0" w:firstLine="4"/>
              <w:jc w:val="both"/>
              <w:rPr>
                <w:rFonts w:ascii="Times New Roman" w:eastAsia="MS Mincho" w:hAnsi="Times New Roman"/>
              </w:rPr>
            </w:pPr>
            <w:r w:rsidRPr="002D399C">
              <w:rPr>
                <w:rFonts w:ascii="Times New Roman" w:eastAsia="MS Mincho" w:hAnsi="Times New Roman"/>
              </w:rPr>
              <w:t xml:space="preserve">Như vậy, căn cứ kết quả xử lý hồ sơ, công tác thẩm định của Bộ Khoa học và Công nghệ đối với dự thảo QCVN về cơ sở vật chất, trang thiết bị đào </w:t>
            </w:r>
            <w:r w:rsidRPr="002D399C">
              <w:rPr>
                <w:rFonts w:ascii="Times New Roman" w:eastAsia="MS Mincho" w:hAnsi="Times New Roman"/>
              </w:rPr>
              <w:lastRenderedPageBreak/>
              <w:t>tạo của cơ sở đào tạo, huấn luyện thuyền viên hàng hải thì việc</w:t>
            </w:r>
            <w:r w:rsidRPr="002D399C">
              <w:rPr>
                <w:rFonts w:ascii="Times New Roman" w:eastAsia="MS Mincho" w:hAnsi="Times New Roman"/>
                <w:i/>
                <w:iCs/>
              </w:rPr>
              <w:t xml:space="preserve"> </w:t>
            </w:r>
            <w:r w:rsidRPr="002D399C">
              <w:rPr>
                <w:rFonts w:ascii="Times New Roman" w:eastAsia="MS Mincho" w:hAnsi="Times New Roman"/>
              </w:rPr>
              <w:t>xây dựng QCVN này được hiểu là thuộc trường hợp thực hiện theo quy định của Luật Tiêu chuẩn và quy chuẩn kỹ thuật số 68/2006/QH11 đã được sửa đổi, bổ sung một số điều theo Luật số 35/2018/QH14.</w:t>
            </w:r>
          </w:p>
        </w:tc>
      </w:tr>
      <w:tr w:rsidR="004634F5" w:rsidRPr="002D399C" w14:paraId="4D0F21BE" w14:textId="77777777" w:rsidTr="005D4C8B">
        <w:trPr>
          <w:trHeight w:val="668"/>
        </w:trPr>
        <w:tc>
          <w:tcPr>
            <w:tcW w:w="1701" w:type="dxa"/>
            <w:vMerge/>
            <w:vAlign w:val="center"/>
          </w:tcPr>
          <w:p w14:paraId="5AE4A080" w14:textId="77777777" w:rsidR="004634F5" w:rsidRPr="002D399C" w:rsidRDefault="004634F5" w:rsidP="002D399C">
            <w:pPr>
              <w:spacing w:before="40" w:after="40"/>
              <w:jc w:val="both"/>
              <w:rPr>
                <w:rFonts w:ascii="Times New Roman" w:eastAsia="MS Mincho" w:hAnsi="Times New Roman"/>
              </w:rPr>
            </w:pPr>
          </w:p>
        </w:tc>
        <w:tc>
          <w:tcPr>
            <w:tcW w:w="1701" w:type="dxa"/>
            <w:vMerge/>
            <w:vAlign w:val="center"/>
          </w:tcPr>
          <w:p w14:paraId="0FEE2412" w14:textId="237A7875" w:rsidR="004634F5" w:rsidRPr="002D399C" w:rsidRDefault="004634F5" w:rsidP="002D399C">
            <w:pPr>
              <w:spacing w:before="40" w:after="40"/>
              <w:jc w:val="center"/>
              <w:rPr>
                <w:rFonts w:ascii="Times New Roman" w:eastAsia="MS Mincho" w:hAnsi="Times New Roman"/>
              </w:rPr>
            </w:pPr>
          </w:p>
        </w:tc>
        <w:tc>
          <w:tcPr>
            <w:tcW w:w="5244" w:type="dxa"/>
            <w:vAlign w:val="center"/>
          </w:tcPr>
          <w:p w14:paraId="3DEA8AA6" w14:textId="405D003E"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2. Đề nghị rà soát nội dung dự thảo Quy chuẩn để đảm bảo tính thống nhất, đồng bộ với các quy định của pháp luật về nội dung (Bộ luật Hàng hải Việt</w:t>
            </w:r>
            <w:r w:rsidR="002D399C">
              <w:rPr>
                <w:rFonts w:ascii="Times New Roman" w:eastAsia="MS Mincho" w:hAnsi="Times New Roman"/>
              </w:rPr>
              <w:t xml:space="preserve"> </w:t>
            </w:r>
            <w:r w:rsidRPr="002D399C">
              <w:rPr>
                <w:rFonts w:ascii="Times New Roman" w:eastAsia="MS Mincho" w:hAnsi="Times New Roman"/>
              </w:rPr>
              <w:t>Nam, Nghị định số 29/2017/NĐ-CP, Thông tư số 57/2023/TT-BGTVT,..), các Chương trình mẫu của Tổ chức Hàng hải quốc tế (IMO) và các điều ước quốc tế khác có liên quan mà Việt Nam là thành viên.</w:t>
            </w:r>
          </w:p>
        </w:tc>
        <w:tc>
          <w:tcPr>
            <w:tcW w:w="5812" w:type="dxa"/>
            <w:vAlign w:val="center"/>
          </w:tcPr>
          <w:p w14:paraId="69D5E06A" w14:textId="66C13DC5"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 xml:space="preserve">Tiếp thu, </w:t>
            </w:r>
            <w:r w:rsidR="001C04CD" w:rsidRPr="002D399C">
              <w:rPr>
                <w:rFonts w:ascii="Times New Roman" w:eastAsia="MS Mincho" w:hAnsi="Times New Roman"/>
              </w:rPr>
              <w:t>đã tiến hành rà soát toàn bộ nội dung dự thảo Quy chuẩn</w:t>
            </w:r>
            <w:r w:rsidR="005D4C8B" w:rsidRPr="002D399C">
              <w:rPr>
                <w:rFonts w:ascii="Times New Roman" w:eastAsia="MS Mincho" w:hAnsi="Times New Roman"/>
              </w:rPr>
              <w:t xml:space="preserve"> để đảm bảo tính thống nhất, đồng bộ với các quy định của pháp luật về nội dung liên quan.</w:t>
            </w:r>
          </w:p>
        </w:tc>
      </w:tr>
      <w:tr w:rsidR="00A4017D" w:rsidRPr="002D399C" w14:paraId="4CBEAE45" w14:textId="77777777" w:rsidTr="005D4C8B">
        <w:trPr>
          <w:trHeight w:val="668"/>
        </w:trPr>
        <w:tc>
          <w:tcPr>
            <w:tcW w:w="1701" w:type="dxa"/>
            <w:vMerge/>
            <w:vAlign w:val="center"/>
          </w:tcPr>
          <w:p w14:paraId="4EF73797" w14:textId="77777777" w:rsidR="00A4017D" w:rsidRPr="002D399C" w:rsidRDefault="00A4017D" w:rsidP="002D399C">
            <w:pPr>
              <w:spacing w:before="40" w:after="40"/>
              <w:jc w:val="both"/>
              <w:rPr>
                <w:rFonts w:ascii="Times New Roman" w:eastAsia="MS Mincho" w:hAnsi="Times New Roman"/>
              </w:rPr>
            </w:pPr>
          </w:p>
        </w:tc>
        <w:tc>
          <w:tcPr>
            <w:tcW w:w="1701" w:type="dxa"/>
            <w:vAlign w:val="center"/>
          </w:tcPr>
          <w:p w14:paraId="7D1C83DA" w14:textId="4AE6462E" w:rsidR="00A4017D" w:rsidRPr="002D399C" w:rsidRDefault="004634F5" w:rsidP="002D399C">
            <w:pPr>
              <w:spacing w:before="40" w:after="40"/>
              <w:jc w:val="center"/>
              <w:rPr>
                <w:rFonts w:ascii="Times New Roman" w:eastAsia="MS Mincho" w:hAnsi="Times New Roman"/>
              </w:rPr>
            </w:pPr>
            <w:r w:rsidRPr="002D399C">
              <w:rPr>
                <w:rFonts w:ascii="Times New Roman" w:eastAsia="MS Mincho" w:hAnsi="Times New Roman"/>
              </w:rPr>
              <w:t>Vụ Vận tải và An</w:t>
            </w:r>
            <w:r w:rsidR="007810D6" w:rsidRPr="002D399C">
              <w:rPr>
                <w:rFonts w:ascii="Times New Roman" w:eastAsia="MS Mincho" w:hAnsi="Times New Roman"/>
              </w:rPr>
              <w:t xml:space="preserve"> </w:t>
            </w:r>
            <w:r w:rsidRPr="002D399C">
              <w:rPr>
                <w:rFonts w:ascii="Times New Roman" w:eastAsia="MS Mincho" w:hAnsi="Times New Roman"/>
              </w:rPr>
              <w:t>toàn giao thông</w:t>
            </w:r>
            <w:r w:rsidR="006E1C20" w:rsidRPr="002D399C">
              <w:rPr>
                <w:rFonts w:ascii="Times New Roman" w:eastAsia="MS Mincho" w:hAnsi="Times New Roman"/>
              </w:rPr>
              <w:t>, Bộ Xây dựng</w:t>
            </w:r>
          </w:p>
        </w:tc>
        <w:tc>
          <w:tcPr>
            <w:tcW w:w="5244" w:type="dxa"/>
            <w:vAlign w:val="center"/>
          </w:tcPr>
          <w:p w14:paraId="49FB46E5" w14:textId="24901C40" w:rsidR="00A4017D"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1. Đề nghị cơ quan chủ trì trình và cơ quan soạn thảo sớm ban hành Quy chuẩn nêu trên để việc đào tạo, huấn luyện thuyền viên được thực hiện đầy đủ</w:t>
            </w:r>
            <w:r w:rsidR="002D399C">
              <w:rPr>
                <w:rFonts w:ascii="Times New Roman" w:eastAsia="MS Mincho" w:hAnsi="Times New Roman"/>
              </w:rPr>
              <w:t xml:space="preserve"> </w:t>
            </w:r>
            <w:r w:rsidRPr="002D399C">
              <w:rPr>
                <w:rFonts w:ascii="Times New Roman" w:eastAsia="MS Mincho" w:hAnsi="Times New Roman"/>
              </w:rPr>
              <w:t xml:space="preserve">theo các chương trình tại Thông tư số 57/2023/TTBGTVT ngày 31/12/2023 của Bộ trưởng Bộ Giao thông vận tải quy định về Chương trình đào tạo, huấn luyện thuyền viên, hoa tiêu hàng hải và phù hợp với các sửa đổi mới nhất của Công ước </w:t>
            </w:r>
            <w:r w:rsidRPr="002D399C">
              <w:rPr>
                <w:rFonts w:ascii="Times New Roman" w:eastAsia="MS Mincho" w:hAnsi="Times New Roman"/>
              </w:rPr>
              <w:lastRenderedPageBreak/>
              <w:t>quốc tế về tiêu chuẩn huấn luyện, cấp chứng chỉ và trực ca cho thuyền viên (STCW).</w:t>
            </w:r>
          </w:p>
        </w:tc>
        <w:tc>
          <w:tcPr>
            <w:tcW w:w="5812" w:type="dxa"/>
            <w:vAlign w:val="center"/>
          </w:tcPr>
          <w:p w14:paraId="2F38DE84" w14:textId="074A7309" w:rsidR="005D4C8B" w:rsidRPr="002D399C" w:rsidRDefault="005D4C8B" w:rsidP="002D399C">
            <w:pPr>
              <w:spacing w:before="40" w:after="40"/>
              <w:jc w:val="both"/>
              <w:rPr>
                <w:rFonts w:ascii="Times New Roman" w:eastAsia="MS Mincho" w:hAnsi="Times New Roman"/>
              </w:rPr>
            </w:pPr>
            <w:r w:rsidRPr="002D399C">
              <w:rPr>
                <w:rFonts w:ascii="Times New Roman" w:eastAsia="MS Mincho" w:hAnsi="Times New Roman"/>
              </w:rPr>
              <w:lastRenderedPageBreak/>
              <w:t>Theo Quyết định số 126/QĐ-BXD ngày 29/01/2026 của Bộ trưởng Bộ Xây dựng ban hành Chương trình xây dựng văn bản quy phạm pháp luật năm 2026 của Bộ Xây dựng, thời gian trình Bộ trưởng “Thông tư ban hành Quy chuẩn kỹ thuật quốc gia về cơ sở vật chất, trang thiết bị đào tạo của cơ sở đào tạo, huấn luyện thuyền viên hàng hải” là tháng 6/2026.</w:t>
            </w:r>
          </w:p>
          <w:p w14:paraId="47DB8D0B" w14:textId="52EB282E" w:rsidR="00A4017D" w:rsidRPr="002D399C" w:rsidRDefault="00A4017D" w:rsidP="002D399C">
            <w:pPr>
              <w:spacing w:before="40" w:after="40"/>
              <w:jc w:val="both"/>
              <w:rPr>
                <w:rFonts w:ascii="Times New Roman" w:eastAsia="MS Mincho" w:hAnsi="Times New Roman"/>
              </w:rPr>
            </w:pPr>
          </w:p>
        </w:tc>
      </w:tr>
      <w:tr w:rsidR="004634F5" w:rsidRPr="002D399C" w14:paraId="77ADF74C" w14:textId="77777777" w:rsidTr="005D4C8B">
        <w:trPr>
          <w:trHeight w:val="668"/>
        </w:trPr>
        <w:tc>
          <w:tcPr>
            <w:tcW w:w="1701" w:type="dxa"/>
            <w:vMerge/>
            <w:vAlign w:val="center"/>
          </w:tcPr>
          <w:p w14:paraId="00DB6707" w14:textId="77777777" w:rsidR="004634F5" w:rsidRPr="002D399C" w:rsidRDefault="004634F5" w:rsidP="002D399C">
            <w:pPr>
              <w:spacing w:before="40" w:after="40"/>
              <w:jc w:val="both"/>
              <w:rPr>
                <w:rFonts w:ascii="Times New Roman" w:eastAsia="MS Mincho" w:hAnsi="Times New Roman"/>
              </w:rPr>
            </w:pPr>
          </w:p>
        </w:tc>
        <w:tc>
          <w:tcPr>
            <w:tcW w:w="1701" w:type="dxa"/>
            <w:vAlign w:val="center"/>
          </w:tcPr>
          <w:p w14:paraId="7C0C1F67" w14:textId="77777777" w:rsidR="004634F5" w:rsidRPr="002D399C" w:rsidRDefault="004634F5" w:rsidP="002D399C">
            <w:pPr>
              <w:spacing w:before="40" w:after="40"/>
              <w:jc w:val="center"/>
              <w:rPr>
                <w:rFonts w:ascii="Times New Roman" w:eastAsia="MS Mincho" w:hAnsi="Times New Roman"/>
              </w:rPr>
            </w:pPr>
          </w:p>
        </w:tc>
        <w:tc>
          <w:tcPr>
            <w:tcW w:w="5244" w:type="dxa"/>
          </w:tcPr>
          <w:p w14:paraId="781DA488" w14:textId="4C0D1383"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2. Nghiên cứu bổ sung quy định về cơ sở vật chất, trang thiết bị về đào tạo, huấn luyện hoa tiêu hàng hải.</w:t>
            </w:r>
          </w:p>
        </w:tc>
        <w:tc>
          <w:tcPr>
            <w:tcW w:w="5812" w:type="dxa"/>
            <w:vAlign w:val="center"/>
          </w:tcPr>
          <w:p w14:paraId="7A67BF60" w14:textId="77777777" w:rsidR="00CB0337" w:rsidRPr="002D399C" w:rsidRDefault="004634F5" w:rsidP="002D399C">
            <w:pPr>
              <w:spacing w:before="40" w:after="40"/>
              <w:jc w:val="both"/>
              <w:rPr>
                <w:rFonts w:ascii="Times New Roman" w:eastAsia="MS Mincho" w:hAnsi="Times New Roman"/>
                <w:b/>
                <w:bCs/>
              </w:rPr>
            </w:pPr>
            <w:r w:rsidRPr="002D399C">
              <w:rPr>
                <w:rFonts w:ascii="Times New Roman" w:eastAsia="MS Mincho" w:hAnsi="Times New Roman"/>
                <w:b/>
                <w:bCs/>
              </w:rPr>
              <w:t xml:space="preserve">Giải trình làm rõ: </w:t>
            </w:r>
          </w:p>
          <w:p w14:paraId="0EE5D551" w14:textId="77777777" w:rsidR="005D4C8B"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Nội dung</w:t>
            </w:r>
            <w:r w:rsidR="007810D6" w:rsidRPr="002D399C">
              <w:rPr>
                <w:rFonts w:ascii="Times New Roman" w:eastAsia="MS Mincho" w:hAnsi="Times New Roman"/>
              </w:rPr>
              <w:t xml:space="preserve"> quy định </w:t>
            </w:r>
            <w:r w:rsidRPr="002D399C">
              <w:rPr>
                <w:rFonts w:ascii="Times New Roman" w:eastAsia="MS Mincho" w:hAnsi="Times New Roman"/>
              </w:rPr>
              <w:t xml:space="preserve">về cơ sở vật chất, trang thiết bị phục vụ đào tạo, huấn luyện thuyền viên hàng hải hiện đang được xây dựng </w:t>
            </w:r>
            <w:r w:rsidR="007810D6" w:rsidRPr="002D399C">
              <w:rPr>
                <w:rFonts w:ascii="Times New Roman" w:eastAsia="MS Mincho" w:hAnsi="Times New Roman"/>
              </w:rPr>
              <w:t xml:space="preserve">theo </w:t>
            </w:r>
            <w:r w:rsidRPr="002D399C">
              <w:rPr>
                <w:rFonts w:ascii="Times New Roman" w:eastAsia="MS Mincho" w:hAnsi="Times New Roman"/>
              </w:rPr>
              <w:t>quy định tại</w:t>
            </w:r>
            <w:r w:rsidR="007810D6" w:rsidRPr="002D399C">
              <w:rPr>
                <w:rFonts w:ascii="Times New Roman" w:eastAsia="MS Mincho" w:hAnsi="Times New Roman"/>
              </w:rPr>
              <w:t xml:space="preserve"> Điều 4</w:t>
            </w:r>
            <w:r w:rsidRPr="002D399C">
              <w:rPr>
                <w:rFonts w:ascii="Times New Roman" w:eastAsia="MS Mincho" w:hAnsi="Times New Roman"/>
              </w:rPr>
              <w:t xml:space="preserve"> Nghị định số 29/2017/NĐ-CP</w:t>
            </w:r>
            <w:r w:rsidR="007810D6" w:rsidRPr="002D399C">
              <w:rPr>
                <w:rFonts w:ascii="Times New Roman" w:eastAsia="MS Mincho" w:hAnsi="Times New Roman"/>
              </w:rPr>
              <w:t xml:space="preserve"> ngày 20/3/2017 của Chính phủ quy định về điều kiện cơ sở đào tạo, huấn luyện và tổ chức tuyển dụng, cung ứng thuyền viên hàng hải và được sửa đổi, bổ sung tại khoản 1 Điều 1 Nghị định số 147/2018/NĐ-CP ngày 24/10/2018 của Chính phủ sửa đổi, bổ sung một số điều của các nghị định quy định về điều kiện kinh doanh trong lĩnh vực hàng hải. </w:t>
            </w:r>
          </w:p>
          <w:p w14:paraId="243DF35D" w14:textId="0EEC00C2"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 xml:space="preserve">Do đó, chưa phù hợp để quy định </w:t>
            </w:r>
            <w:r w:rsidR="007810D6" w:rsidRPr="002D399C">
              <w:rPr>
                <w:rFonts w:ascii="Times New Roman" w:eastAsia="MS Mincho" w:hAnsi="Times New Roman"/>
              </w:rPr>
              <w:t xml:space="preserve">về cơ sở vật chất, trang thiết bị về đào tạo, huấn luyện hoa tiêu hàng hải </w:t>
            </w:r>
            <w:r w:rsidRPr="002D399C">
              <w:rPr>
                <w:rFonts w:ascii="Times New Roman" w:eastAsia="MS Mincho" w:hAnsi="Times New Roman"/>
              </w:rPr>
              <w:t>tại Thông tư này nhằm bảo đảm tính thống nhất của hệ thống pháp luật.</w:t>
            </w:r>
          </w:p>
        </w:tc>
      </w:tr>
      <w:tr w:rsidR="004634F5" w:rsidRPr="002D399C" w14:paraId="664C8F5D" w14:textId="77777777" w:rsidTr="005D4C8B">
        <w:trPr>
          <w:trHeight w:val="668"/>
        </w:trPr>
        <w:tc>
          <w:tcPr>
            <w:tcW w:w="1701" w:type="dxa"/>
            <w:vMerge/>
            <w:vAlign w:val="center"/>
          </w:tcPr>
          <w:p w14:paraId="537282C1" w14:textId="77777777" w:rsidR="004634F5" w:rsidRPr="002D399C" w:rsidRDefault="004634F5" w:rsidP="002D399C">
            <w:pPr>
              <w:spacing w:before="40" w:after="40"/>
              <w:jc w:val="both"/>
              <w:rPr>
                <w:rFonts w:ascii="Times New Roman" w:eastAsia="MS Mincho" w:hAnsi="Times New Roman"/>
              </w:rPr>
            </w:pPr>
          </w:p>
        </w:tc>
        <w:tc>
          <w:tcPr>
            <w:tcW w:w="1701" w:type="dxa"/>
            <w:vAlign w:val="center"/>
          </w:tcPr>
          <w:p w14:paraId="6B0F0AA9" w14:textId="77777777" w:rsidR="004634F5" w:rsidRPr="002D399C" w:rsidRDefault="004634F5" w:rsidP="002D399C">
            <w:pPr>
              <w:spacing w:before="40" w:after="40"/>
              <w:jc w:val="center"/>
              <w:rPr>
                <w:rFonts w:ascii="Times New Roman" w:eastAsia="MS Mincho" w:hAnsi="Times New Roman"/>
              </w:rPr>
            </w:pPr>
          </w:p>
        </w:tc>
        <w:tc>
          <w:tcPr>
            <w:tcW w:w="5244" w:type="dxa"/>
            <w:vAlign w:val="center"/>
          </w:tcPr>
          <w:p w14:paraId="3EAB28ED" w14:textId="10D51701"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 xml:space="preserve">3. Đề nghị bổ sung quy định về hệ thống máy tính bằng phần mềm thống nhất (với ngân hàng đề thi bảo mật để đảm bảo khách quan) để phục vụ thi, </w:t>
            </w:r>
          </w:p>
          <w:p w14:paraId="3B18E4D0" w14:textId="61E7C739" w:rsidR="004634F5" w:rsidRPr="002D399C" w:rsidRDefault="004634F5" w:rsidP="002D399C">
            <w:pPr>
              <w:spacing w:before="40" w:after="40"/>
              <w:jc w:val="both"/>
              <w:rPr>
                <w:rFonts w:ascii="Times New Roman" w:eastAsia="MS Mincho" w:hAnsi="Times New Roman"/>
              </w:rPr>
            </w:pPr>
            <w:r w:rsidRPr="002D399C">
              <w:rPr>
                <w:rFonts w:ascii="Times New Roman" w:eastAsia="MS Mincho" w:hAnsi="Times New Roman"/>
              </w:rPr>
              <w:t xml:space="preserve">kiểm tra. Chi tiết, cụ thể về cơ sở vật chất, bao gồm: tiêu chuẩn phòng thi, kiểm tra (diện </w:t>
            </w:r>
            <w:r w:rsidRPr="002D399C">
              <w:rPr>
                <w:rFonts w:ascii="Times New Roman" w:eastAsia="MS Mincho" w:hAnsi="Times New Roman"/>
              </w:rPr>
              <w:lastRenderedPageBreak/>
              <w:t>tích, bố trí); số lượng, góc quay camera để loại bỏ "góc chết"; toàn bộ hệ thống camera giám sát (hình ảnh và âm thanh) tại phòng thi lý thuyết và khu vực thực hành phải nối mạng internet và truyền dữ liệu trực tiếp về các cơ quan quản lý nhà nước để thực hiện giám sát và hậu kiểm từ xa liên tục, minh bạch.</w:t>
            </w:r>
          </w:p>
        </w:tc>
        <w:tc>
          <w:tcPr>
            <w:tcW w:w="5812" w:type="dxa"/>
            <w:vAlign w:val="center"/>
          </w:tcPr>
          <w:p w14:paraId="36472061" w14:textId="77777777" w:rsidR="00CB0337" w:rsidRPr="002D399C" w:rsidRDefault="007810D6" w:rsidP="002D399C">
            <w:pPr>
              <w:spacing w:before="40" w:after="40"/>
              <w:jc w:val="both"/>
              <w:rPr>
                <w:rFonts w:ascii="Times New Roman" w:eastAsia="MS Mincho" w:hAnsi="Times New Roman"/>
              </w:rPr>
            </w:pPr>
            <w:r w:rsidRPr="002D399C">
              <w:rPr>
                <w:rFonts w:ascii="Times New Roman" w:eastAsia="MS Mincho" w:hAnsi="Times New Roman"/>
                <w:b/>
                <w:bCs/>
              </w:rPr>
              <w:lastRenderedPageBreak/>
              <w:t>Giải trình làm rõ:</w:t>
            </w:r>
            <w:r w:rsidRPr="002D399C">
              <w:rPr>
                <w:rFonts w:ascii="Times New Roman" w:eastAsia="MS Mincho" w:hAnsi="Times New Roman"/>
              </w:rPr>
              <w:t xml:space="preserve"> </w:t>
            </w:r>
          </w:p>
          <w:p w14:paraId="450EDD4C" w14:textId="7925B2BE" w:rsidR="004634F5" w:rsidRPr="002D399C" w:rsidRDefault="00AF1FC7" w:rsidP="002D399C">
            <w:pPr>
              <w:spacing w:before="40" w:after="40"/>
              <w:jc w:val="both"/>
              <w:rPr>
                <w:rFonts w:ascii="Times New Roman" w:eastAsia="MS Mincho" w:hAnsi="Times New Roman"/>
              </w:rPr>
            </w:pPr>
            <w:r w:rsidRPr="002D399C">
              <w:rPr>
                <w:rFonts w:ascii="Times New Roman" w:eastAsia="MS Mincho" w:hAnsi="Times New Roman"/>
              </w:rPr>
              <w:t>Dự thảo Quy chuẩn đã có quy định về phòng thi, kiểm tra bao gồm: diện tích tối thiểu, camera giám sát ghi hình, ghi âm thanh, góc nhìn rộng để bao phủ toàn bộ phòng thi, có quy định thời gian lưu trữ để phục vụ công tác giám sát và hậu kiểm.</w:t>
            </w:r>
          </w:p>
        </w:tc>
      </w:tr>
      <w:tr w:rsidR="00AF1FC7" w:rsidRPr="002D399C" w14:paraId="0370B4FD" w14:textId="77777777" w:rsidTr="005D4C8B">
        <w:trPr>
          <w:trHeight w:val="668"/>
        </w:trPr>
        <w:tc>
          <w:tcPr>
            <w:tcW w:w="1701" w:type="dxa"/>
            <w:vMerge/>
            <w:vAlign w:val="center"/>
          </w:tcPr>
          <w:p w14:paraId="7A72978C" w14:textId="77777777" w:rsidR="00AF1FC7" w:rsidRPr="002D399C" w:rsidRDefault="00AF1FC7" w:rsidP="002D399C">
            <w:pPr>
              <w:spacing w:before="40" w:after="40"/>
              <w:jc w:val="both"/>
              <w:rPr>
                <w:rFonts w:ascii="Times New Roman" w:eastAsia="MS Mincho" w:hAnsi="Times New Roman"/>
              </w:rPr>
            </w:pPr>
          </w:p>
        </w:tc>
        <w:tc>
          <w:tcPr>
            <w:tcW w:w="1701" w:type="dxa"/>
            <w:vAlign w:val="center"/>
          </w:tcPr>
          <w:p w14:paraId="192CCAAD" w14:textId="0217DA9D" w:rsidR="00AF1FC7" w:rsidRPr="002D399C" w:rsidRDefault="00AF1FC7" w:rsidP="002D399C">
            <w:pPr>
              <w:spacing w:before="40" w:after="40"/>
              <w:jc w:val="center"/>
              <w:rPr>
                <w:rFonts w:ascii="Times New Roman" w:eastAsia="MS Mincho" w:hAnsi="Times New Roman"/>
              </w:rPr>
            </w:pPr>
            <w:r w:rsidRPr="002D399C">
              <w:rPr>
                <w:rFonts w:ascii="Times New Roman" w:eastAsia="MS Mincho" w:hAnsi="Times New Roman"/>
              </w:rPr>
              <w:t>Văn phòng Bộ Xây dựng</w:t>
            </w:r>
          </w:p>
        </w:tc>
        <w:tc>
          <w:tcPr>
            <w:tcW w:w="5244" w:type="dxa"/>
            <w:vAlign w:val="center"/>
          </w:tcPr>
          <w:p w14:paraId="66680937" w14:textId="3945B9EE" w:rsidR="00AF1FC7" w:rsidRPr="002D399C" w:rsidRDefault="00AF1FC7" w:rsidP="002D399C">
            <w:pPr>
              <w:spacing w:before="40" w:after="40"/>
              <w:jc w:val="both"/>
              <w:rPr>
                <w:rFonts w:ascii="Times New Roman" w:eastAsia="MS Mincho" w:hAnsi="Times New Roman"/>
              </w:rPr>
            </w:pPr>
            <w:r w:rsidRPr="002D399C">
              <w:rPr>
                <w:rFonts w:ascii="Times New Roman" w:eastAsia="MS Mincho" w:hAnsi="Times New Roman"/>
              </w:rPr>
              <w:t>Dự thảo Thông tư không phát sinh thủ tục hành chính theo quy định tại Nghị định 63/2010/NĐ-CP và chế độ báo cáo theo quy định tại Nghị định 09/2019/NĐ-CP.</w:t>
            </w:r>
          </w:p>
        </w:tc>
        <w:tc>
          <w:tcPr>
            <w:tcW w:w="5812" w:type="dxa"/>
          </w:tcPr>
          <w:p w14:paraId="40366FED" w14:textId="77777777" w:rsidR="00AF1FC7" w:rsidRPr="002D399C" w:rsidRDefault="00AF1FC7" w:rsidP="002D399C">
            <w:pPr>
              <w:spacing w:before="40" w:after="40"/>
              <w:jc w:val="both"/>
              <w:rPr>
                <w:rFonts w:ascii="Times New Roman" w:eastAsia="MS Mincho" w:hAnsi="Times New Roman"/>
              </w:rPr>
            </w:pPr>
          </w:p>
        </w:tc>
      </w:tr>
      <w:tr w:rsidR="00A4017D" w:rsidRPr="002D399C" w14:paraId="09B59BE5" w14:textId="77777777" w:rsidTr="005D4C8B">
        <w:trPr>
          <w:trHeight w:val="668"/>
        </w:trPr>
        <w:tc>
          <w:tcPr>
            <w:tcW w:w="1701" w:type="dxa"/>
            <w:vMerge/>
            <w:vAlign w:val="center"/>
          </w:tcPr>
          <w:p w14:paraId="6605BA07" w14:textId="77777777" w:rsidR="00A4017D" w:rsidRPr="002D399C" w:rsidRDefault="00A4017D" w:rsidP="002D399C">
            <w:pPr>
              <w:spacing w:before="40" w:after="40"/>
              <w:jc w:val="both"/>
              <w:rPr>
                <w:rFonts w:ascii="Times New Roman" w:eastAsia="MS Mincho" w:hAnsi="Times New Roman"/>
              </w:rPr>
            </w:pPr>
          </w:p>
        </w:tc>
        <w:tc>
          <w:tcPr>
            <w:tcW w:w="1701" w:type="dxa"/>
            <w:vAlign w:val="center"/>
          </w:tcPr>
          <w:p w14:paraId="04BE984E" w14:textId="6B971D4B" w:rsidR="00A4017D" w:rsidRPr="002D399C" w:rsidRDefault="00A4017D" w:rsidP="002D399C">
            <w:pPr>
              <w:spacing w:before="40" w:after="40"/>
              <w:jc w:val="center"/>
              <w:rPr>
                <w:rFonts w:ascii="Times New Roman" w:eastAsia="MS Mincho" w:hAnsi="Times New Roman"/>
              </w:rPr>
            </w:pPr>
            <w:r w:rsidRPr="002D399C">
              <w:rPr>
                <w:rFonts w:ascii="Times New Roman" w:eastAsia="MS Mincho" w:hAnsi="Times New Roman"/>
              </w:rPr>
              <w:t>Trường Đại học hàng hải Việt nam</w:t>
            </w:r>
          </w:p>
        </w:tc>
        <w:tc>
          <w:tcPr>
            <w:tcW w:w="5244" w:type="dxa"/>
            <w:vAlign w:val="center"/>
          </w:tcPr>
          <w:p w14:paraId="34C01CFD" w14:textId="4C9B7B8D" w:rsidR="00244E02" w:rsidRDefault="00A4017D" w:rsidP="00244E02">
            <w:pPr>
              <w:spacing w:before="40" w:after="40"/>
              <w:jc w:val="center"/>
              <w:rPr>
                <w:rFonts w:ascii="Times New Roman" w:eastAsia="MS Mincho" w:hAnsi="Times New Roman"/>
              </w:rPr>
            </w:pPr>
            <w:r w:rsidRPr="002D399C">
              <w:rPr>
                <w:rFonts w:ascii="Times New Roman" w:eastAsia="MS Mincho" w:hAnsi="Times New Roman"/>
              </w:rPr>
              <w:t>Nhất trí đối với nội dung của</w:t>
            </w:r>
          </w:p>
          <w:p w14:paraId="1EE5A22F" w14:textId="1C098856" w:rsidR="00A4017D" w:rsidRPr="002D399C" w:rsidRDefault="00A4017D" w:rsidP="00244E02">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6A8BA13D" w14:textId="77777777" w:rsidR="00A4017D" w:rsidRPr="002D399C" w:rsidRDefault="00A4017D" w:rsidP="002D399C">
            <w:pPr>
              <w:spacing w:before="40" w:after="40"/>
              <w:jc w:val="both"/>
              <w:rPr>
                <w:rFonts w:ascii="Times New Roman" w:eastAsia="MS Mincho" w:hAnsi="Times New Roman"/>
              </w:rPr>
            </w:pPr>
          </w:p>
        </w:tc>
      </w:tr>
      <w:tr w:rsidR="00B80F7A" w:rsidRPr="002D399C" w14:paraId="71A3F19F" w14:textId="77777777" w:rsidTr="005D4C8B">
        <w:trPr>
          <w:trHeight w:val="668"/>
        </w:trPr>
        <w:tc>
          <w:tcPr>
            <w:tcW w:w="1701" w:type="dxa"/>
            <w:vMerge/>
            <w:vAlign w:val="center"/>
          </w:tcPr>
          <w:p w14:paraId="5A70E284" w14:textId="77777777" w:rsidR="00B80F7A" w:rsidRPr="002D399C" w:rsidRDefault="00B80F7A" w:rsidP="002D399C">
            <w:pPr>
              <w:spacing w:before="40" w:after="40"/>
              <w:jc w:val="both"/>
              <w:rPr>
                <w:rFonts w:ascii="Times New Roman" w:eastAsia="MS Mincho" w:hAnsi="Times New Roman"/>
              </w:rPr>
            </w:pPr>
          </w:p>
        </w:tc>
        <w:tc>
          <w:tcPr>
            <w:tcW w:w="1701" w:type="dxa"/>
            <w:vAlign w:val="center"/>
          </w:tcPr>
          <w:p w14:paraId="37AEC2D6" w14:textId="41835C01" w:rsidR="00B80F7A"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Trường Cao đẳng Hàng hải và Đường thủy I</w:t>
            </w:r>
          </w:p>
        </w:tc>
        <w:tc>
          <w:tcPr>
            <w:tcW w:w="5244" w:type="dxa"/>
            <w:vAlign w:val="center"/>
          </w:tcPr>
          <w:p w14:paraId="2A087F2C" w14:textId="03DFA69E" w:rsidR="00244E02" w:rsidRDefault="00B80F7A" w:rsidP="00244E02">
            <w:pPr>
              <w:spacing w:before="40" w:after="40"/>
              <w:jc w:val="center"/>
              <w:rPr>
                <w:rFonts w:ascii="Times New Roman" w:eastAsia="MS Mincho" w:hAnsi="Times New Roman"/>
              </w:rPr>
            </w:pPr>
            <w:r w:rsidRPr="002D399C">
              <w:rPr>
                <w:rFonts w:ascii="Times New Roman" w:eastAsia="MS Mincho" w:hAnsi="Times New Roman"/>
              </w:rPr>
              <w:t>Nhất trí đối với nội dung của</w:t>
            </w:r>
          </w:p>
          <w:p w14:paraId="46756043" w14:textId="4924F645" w:rsidR="00B80F7A" w:rsidRPr="002D399C" w:rsidRDefault="00B80F7A" w:rsidP="00244E02">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1FFABFFC" w14:textId="77777777" w:rsidR="00B80F7A" w:rsidRPr="002D399C" w:rsidRDefault="00B80F7A" w:rsidP="002D399C">
            <w:pPr>
              <w:spacing w:before="40" w:after="40"/>
              <w:jc w:val="both"/>
              <w:rPr>
                <w:rFonts w:ascii="Times New Roman" w:eastAsia="MS Mincho" w:hAnsi="Times New Roman"/>
              </w:rPr>
            </w:pPr>
          </w:p>
        </w:tc>
      </w:tr>
      <w:tr w:rsidR="00B80F7A" w:rsidRPr="002D399C" w14:paraId="232490F5" w14:textId="77777777" w:rsidTr="005D4C8B">
        <w:trPr>
          <w:trHeight w:val="668"/>
        </w:trPr>
        <w:tc>
          <w:tcPr>
            <w:tcW w:w="1701" w:type="dxa"/>
            <w:vMerge/>
            <w:vAlign w:val="center"/>
          </w:tcPr>
          <w:p w14:paraId="51019F0F" w14:textId="77777777" w:rsidR="00B80F7A" w:rsidRPr="002D399C" w:rsidRDefault="00B80F7A" w:rsidP="002D399C">
            <w:pPr>
              <w:spacing w:before="40" w:after="40"/>
              <w:jc w:val="both"/>
              <w:rPr>
                <w:rFonts w:ascii="Times New Roman" w:eastAsia="MS Mincho" w:hAnsi="Times New Roman"/>
              </w:rPr>
            </w:pPr>
          </w:p>
        </w:tc>
        <w:tc>
          <w:tcPr>
            <w:tcW w:w="1701" w:type="dxa"/>
            <w:vAlign w:val="center"/>
          </w:tcPr>
          <w:p w14:paraId="463FDF36" w14:textId="5B6AFB53" w:rsidR="00B80F7A"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Trường Cao đẳng Kinh tế Kỹ thuật Công nghiệp</w:t>
            </w:r>
          </w:p>
        </w:tc>
        <w:tc>
          <w:tcPr>
            <w:tcW w:w="5244" w:type="dxa"/>
            <w:vAlign w:val="center"/>
          </w:tcPr>
          <w:p w14:paraId="59632BFD" w14:textId="3607BF6F" w:rsidR="00244E02" w:rsidRDefault="00B80F7A" w:rsidP="00244E02">
            <w:pPr>
              <w:spacing w:before="40" w:after="40"/>
              <w:jc w:val="center"/>
              <w:rPr>
                <w:rFonts w:ascii="Times New Roman" w:eastAsia="MS Mincho" w:hAnsi="Times New Roman"/>
              </w:rPr>
            </w:pPr>
            <w:r w:rsidRPr="002D399C">
              <w:rPr>
                <w:rFonts w:ascii="Times New Roman" w:eastAsia="MS Mincho" w:hAnsi="Times New Roman"/>
              </w:rPr>
              <w:t>Nhất trí đối với nội dung của</w:t>
            </w:r>
          </w:p>
          <w:p w14:paraId="1B62EF83" w14:textId="2303871D" w:rsidR="00B80F7A" w:rsidRPr="002D399C" w:rsidRDefault="00B80F7A" w:rsidP="00244E02">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3D8B46B6" w14:textId="77777777" w:rsidR="00B80F7A" w:rsidRPr="002D399C" w:rsidRDefault="00B80F7A" w:rsidP="002D399C">
            <w:pPr>
              <w:spacing w:before="40" w:after="40"/>
              <w:jc w:val="both"/>
              <w:rPr>
                <w:rFonts w:ascii="Times New Roman" w:eastAsia="MS Mincho" w:hAnsi="Times New Roman"/>
              </w:rPr>
            </w:pPr>
          </w:p>
        </w:tc>
      </w:tr>
      <w:tr w:rsidR="00A4017D" w:rsidRPr="002D399C" w14:paraId="3293CE61" w14:textId="77777777" w:rsidTr="005D4C8B">
        <w:trPr>
          <w:trHeight w:val="668"/>
        </w:trPr>
        <w:tc>
          <w:tcPr>
            <w:tcW w:w="1701" w:type="dxa"/>
            <w:vMerge/>
            <w:vAlign w:val="center"/>
          </w:tcPr>
          <w:p w14:paraId="62F86028" w14:textId="77777777" w:rsidR="00A4017D" w:rsidRPr="002D399C" w:rsidRDefault="00A4017D" w:rsidP="002D399C">
            <w:pPr>
              <w:spacing w:before="40" w:after="40"/>
              <w:jc w:val="both"/>
              <w:rPr>
                <w:rFonts w:ascii="Times New Roman" w:eastAsia="MS Mincho" w:hAnsi="Times New Roman"/>
              </w:rPr>
            </w:pPr>
          </w:p>
        </w:tc>
        <w:tc>
          <w:tcPr>
            <w:tcW w:w="1701" w:type="dxa"/>
            <w:vAlign w:val="center"/>
          </w:tcPr>
          <w:p w14:paraId="6D8DC482" w14:textId="10505230" w:rsidR="00A4017D"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Trường Cao đẳng Bách nghệ Hải Phòng</w:t>
            </w:r>
          </w:p>
        </w:tc>
        <w:tc>
          <w:tcPr>
            <w:tcW w:w="5244" w:type="dxa"/>
            <w:vAlign w:val="center"/>
          </w:tcPr>
          <w:p w14:paraId="411ABB9D" w14:textId="77777777" w:rsidR="00244E02" w:rsidRDefault="00A4017D" w:rsidP="002D399C">
            <w:pPr>
              <w:spacing w:before="40" w:after="40"/>
              <w:jc w:val="center"/>
              <w:rPr>
                <w:rFonts w:ascii="Times New Roman" w:eastAsia="MS Mincho" w:hAnsi="Times New Roman"/>
              </w:rPr>
            </w:pPr>
            <w:r w:rsidRPr="002D399C">
              <w:rPr>
                <w:rFonts w:ascii="Times New Roman" w:eastAsia="MS Mincho" w:hAnsi="Times New Roman"/>
              </w:rPr>
              <w:t xml:space="preserve">Nhất trí đối với nội dung của </w:t>
            </w:r>
          </w:p>
          <w:p w14:paraId="72B8913B" w14:textId="587CA6E0" w:rsidR="00A4017D" w:rsidRPr="002D399C" w:rsidRDefault="00A4017D" w:rsidP="002D399C">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2DA874C1" w14:textId="77777777" w:rsidR="00A4017D" w:rsidRPr="002D399C" w:rsidRDefault="00A4017D" w:rsidP="002D399C">
            <w:pPr>
              <w:spacing w:before="40" w:after="40"/>
              <w:jc w:val="both"/>
              <w:rPr>
                <w:rFonts w:ascii="Times New Roman" w:eastAsia="MS Mincho" w:hAnsi="Times New Roman"/>
              </w:rPr>
            </w:pPr>
          </w:p>
        </w:tc>
      </w:tr>
      <w:tr w:rsidR="00B80F7A" w:rsidRPr="002D399C" w14:paraId="0164B5C1" w14:textId="77777777" w:rsidTr="005D4C8B">
        <w:trPr>
          <w:trHeight w:val="668"/>
        </w:trPr>
        <w:tc>
          <w:tcPr>
            <w:tcW w:w="1701" w:type="dxa"/>
            <w:vMerge/>
            <w:vAlign w:val="center"/>
          </w:tcPr>
          <w:p w14:paraId="53126871" w14:textId="77777777" w:rsidR="00B80F7A" w:rsidRPr="002D399C" w:rsidRDefault="00B80F7A" w:rsidP="002D399C">
            <w:pPr>
              <w:spacing w:before="40" w:after="40"/>
              <w:jc w:val="both"/>
              <w:rPr>
                <w:rFonts w:ascii="Times New Roman" w:eastAsia="MS Mincho" w:hAnsi="Times New Roman"/>
              </w:rPr>
            </w:pPr>
          </w:p>
        </w:tc>
        <w:tc>
          <w:tcPr>
            <w:tcW w:w="1701" w:type="dxa"/>
            <w:vAlign w:val="center"/>
          </w:tcPr>
          <w:p w14:paraId="043D98E9" w14:textId="21544E18" w:rsidR="00B80F7A"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Công ty TNHH Hàng hải Vietman</w:t>
            </w:r>
          </w:p>
        </w:tc>
        <w:tc>
          <w:tcPr>
            <w:tcW w:w="5244" w:type="dxa"/>
            <w:vAlign w:val="center"/>
          </w:tcPr>
          <w:p w14:paraId="6F39FBBE" w14:textId="77777777" w:rsidR="00244E02" w:rsidRDefault="00B80F7A" w:rsidP="00244E02">
            <w:pPr>
              <w:spacing w:before="40" w:after="40"/>
              <w:jc w:val="center"/>
              <w:rPr>
                <w:rFonts w:ascii="Times New Roman" w:eastAsia="MS Mincho" w:hAnsi="Times New Roman"/>
              </w:rPr>
            </w:pPr>
            <w:r w:rsidRPr="002D399C">
              <w:rPr>
                <w:rFonts w:ascii="Times New Roman" w:eastAsia="MS Mincho" w:hAnsi="Times New Roman"/>
              </w:rPr>
              <w:t>Nhất trí đối với nội dung của</w:t>
            </w:r>
            <w:r w:rsidR="00244E02">
              <w:rPr>
                <w:rFonts w:ascii="Times New Roman" w:eastAsia="MS Mincho" w:hAnsi="Times New Roman"/>
              </w:rPr>
              <w:t xml:space="preserve"> </w:t>
            </w:r>
          </w:p>
          <w:p w14:paraId="4A1FDEA9" w14:textId="04DB618C" w:rsidR="00B80F7A" w:rsidRPr="002D399C" w:rsidRDefault="00B80F7A" w:rsidP="00244E02">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43ADE631" w14:textId="77777777" w:rsidR="00B80F7A" w:rsidRPr="002D399C" w:rsidRDefault="00B80F7A" w:rsidP="002D399C">
            <w:pPr>
              <w:spacing w:before="40" w:after="40"/>
              <w:jc w:val="both"/>
              <w:rPr>
                <w:rFonts w:ascii="Times New Roman" w:eastAsia="MS Mincho" w:hAnsi="Times New Roman"/>
              </w:rPr>
            </w:pPr>
          </w:p>
        </w:tc>
      </w:tr>
      <w:tr w:rsidR="00B80F7A" w:rsidRPr="002D399C" w14:paraId="0FFAF1E9" w14:textId="77777777" w:rsidTr="005D4C8B">
        <w:trPr>
          <w:trHeight w:val="668"/>
        </w:trPr>
        <w:tc>
          <w:tcPr>
            <w:tcW w:w="1701" w:type="dxa"/>
            <w:vMerge/>
            <w:vAlign w:val="center"/>
          </w:tcPr>
          <w:p w14:paraId="44FFC4B3" w14:textId="77777777" w:rsidR="00B80F7A" w:rsidRPr="002D399C" w:rsidRDefault="00B80F7A" w:rsidP="002D399C">
            <w:pPr>
              <w:spacing w:before="40" w:after="40"/>
              <w:jc w:val="both"/>
              <w:rPr>
                <w:rFonts w:ascii="Times New Roman" w:eastAsia="MS Mincho" w:hAnsi="Times New Roman"/>
              </w:rPr>
            </w:pPr>
          </w:p>
        </w:tc>
        <w:tc>
          <w:tcPr>
            <w:tcW w:w="1701" w:type="dxa"/>
            <w:vAlign w:val="center"/>
          </w:tcPr>
          <w:p w14:paraId="2329CFDC" w14:textId="0C662083" w:rsidR="00B80F7A"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Công ty Cổ phần vận tải biển Việt Nam (VOSCO)</w:t>
            </w:r>
          </w:p>
        </w:tc>
        <w:tc>
          <w:tcPr>
            <w:tcW w:w="5244" w:type="dxa"/>
            <w:vAlign w:val="center"/>
          </w:tcPr>
          <w:p w14:paraId="06736788" w14:textId="77777777" w:rsidR="00244E02" w:rsidRDefault="00B80F7A" w:rsidP="002D399C">
            <w:pPr>
              <w:spacing w:before="40" w:after="40"/>
              <w:jc w:val="center"/>
              <w:rPr>
                <w:rFonts w:ascii="Times New Roman" w:eastAsia="MS Mincho" w:hAnsi="Times New Roman"/>
              </w:rPr>
            </w:pPr>
            <w:r w:rsidRPr="002D399C">
              <w:rPr>
                <w:rFonts w:ascii="Times New Roman" w:eastAsia="MS Mincho" w:hAnsi="Times New Roman"/>
              </w:rPr>
              <w:t xml:space="preserve">Nhất trí đối với nội dung của </w:t>
            </w:r>
          </w:p>
          <w:p w14:paraId="1617F3AE" w14:textId="1E7B9798" w:rsidR="00B80F7A" w:rsidRPr="002D399C" w:rsidRDefault="00B80F7A" w:rsidP="002D399C">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2FEC1C00" w14:textId="77777777" w:rsidR="00B80F7A" w:rsidRPr="002D399C" w:rsidRDefault="00B80F7A" w:rsidP="002D399C">
            <w:pPr>
              <w:spacing w:before="40" w:after="40"/>
              <w:jc w:val="both"/>
              <w:rPr>
                <w:rFonts w:ascii="Times New Roman" w:eastAsia="MS Mincho" w:hAnsi="Times New Roman"/>
              </w:rPr>
            </w:pPr>
          </w:p>
        </w:tc>
      </w:tr>
      <w:tr w:rsidR="00A4017D" w:rsidRPr="002D399C" w14:paraId="2BC24B2B" w14:textId="77777777" w:rsidTr="005D4C8B">
        <w:trPr>
          <w:trHeight w:val="668"/>
        </w:trPr>
        <w:tc>
          <w:tcPr>
            <w:tcW w:w="1701" w:type="dxa"/>
            <w:vAlign w:val="center"/>
          </w:tcPr>
          <w:p w14:paraId="1A46B94E" w14:textId="77777777" w:rsidR="00A4017D" w:rsidRPr="002D399C" w:rsidRDefault="00A4017D" w:rsidP="002D399C">
            <w:pPr>
              <w:spacing w:before="40" w:after="40"/>
              <w:jc w:val="both"/>
              <w:rPr>
                <w:rFonts w:ascii="Times New Roman" w:eastAsia="MS Mincho" w:hAnsi="Times New Roman"/>
              </w:rPr>
            </w:pPr>
          </w:p>
        </w:tc>
        <w:tc>
          <w:tcPr>
            <w:tcW w:w="1701" w:type="dxa"/>
            <w:vAlign w:val="center"/>
          </w:tcPr>
          <w:p w14:paraId="263F942B" w14:textId="7EA39013" w:rsidR="00A4017D" w:rsidRPr="002D399C" w:rsidRDefault="001C04CD" w:rsidP="002D399C">
            <w:pPr>
              <w:spacing w:before="40" w:after="40"/>
              <w:jc w:val="center"/>
              <w:rPr>
                <w:rFonts w:ascii="Times New Roman" w:eastAsia="MS Mincho" w:hAnsi="Times New Roman"/>
              </w:rPr>
            </w:pPr>
            <w:r w:rsidRPr="002D399C">
              <w:rPr>
                <w:rFonts w:ascii="Times New Roman" w:eastAsia="MS Mincho" w:hAnsi="Times New Roman"/>
              </w:rPr>
              <w:t>Công ty Cổ phần Dịch vụ Hàng hải ISM Việt Nam</w:t>
            </w:r>
          </w:p>
        </w:tc>
        <w:tc>
          <w:tcPr>
            <w:tcW w:w="5244" w:type="dxa"/>
            <w:vAlign w:val="center"/>
          </w:tcPr>
          <w:p w14:paraId="7BEBB19B" w14:textId="77777777" w:rsidR="00244E02" w:rsidRDefault="00A4017D" w:rsidP="002D399C">
            <w:pPr>
              <w:spacing w:before="40" w:after="40"/>
              <w:jc w:val="center"/>
              <w:rPr>
                <w:rFonts w:ascii="Times New Roman" w:eastAsia="MS Mincho" w:hAnsi="Times New Roman"/>
              </w:rPr>
            </w:pPr>
            <w:r w:rsidRPr="002D399C">
              <w:rPr>
                <w:rFonts w:ascii="Times New Roman" w:eastAsia="MS Mincho" w:hAnsi="Times New Roman"/>
              </w:rPr>
              <w:t xml:space="preserve">Nhất trí đối với nội dung của </w:t>
            </w:r>
          </w:p>
          <w:p w14:paraId="7023FD40" w14:textId="1457808F" w:rsidR="00A4017D" w:rsidRPr="002D399C" w:rsidRDefault="00A4017D" w:rsidP="002D399C">
            <w:pPr>
              <w:spacing w:before="40" w:after="40"/>
              <w:jc w:val="center"/>
              <w:rPr>
                <w:rFonts w:ascii="Times New Roman" w:eastAsia="MS Mincho" w:hAnsi="Times New Roman"/>
              </w:rPr>
            </w:pPr>
            <w:r w:rsidRPr="002D399C">
              <w:rPr>
                <w:rFonts w:ascii="Times New Roman" w:eastAsia="MS Mincho" w:hAnsi="Times New Roman"/>
              </w:rPr>
              <w:t>dự thảo Thông tư.</w:t>
            </w:r>
          </w:p>
        </w:tc>
        <w:tc>
          <w:tcPr>
            <w:tcW w:w="5812" w:type="dxa"/>
            <w:vAlign w:val="center"/>
          </w:tcPr>
          <w:p w14:paraId="2FB772F7" w14:textId="77777777" w:rsidR="00A4017D" w:rsidRPr="002D399C" w:rsidRDefault="00A4017D" w:rsidP="002D399C">
            <w:pPr>
              <w:spacing w:before="40" w:after="40"/>
              <w:jc w:val="both"/>
              <w:rPr>
                <w:rFonts w:ascii="Times New Roman" w:eastAsia="MS Mincho" w:hAnsi="Times New Roman"/>
              </w:rPr>
            </w:pPr>
          </w:p>
        </w:tc>
      </w:tr>
    </w:tbl>
    <w:p w14:paraId="3A9AE994" w14:textId="77777777" w:rsidR="001A3FCE" w:rsidRDefault="001A3FCE"/>
    <w:sectPr w:rsidR="001A3FCE" w:rsidSect="002D399C">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25D51" w14:textId="77777777" w:rsidR="004334F6" w:rsidRDefault="004334F6" w:rsidP="002D399C">
      <w:r>
        <w:separator/>
      </w:r>
    </w:p>
  </w:endnote>
  <w:endnote w:type="continuationSeparator" w:id="0">
    <w:p w14:paraId="41649B7B" w14:textId="77777777" w:rsidR="004334F6" w:rsidRDefault="004334F6" w:rsidP="002D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C191" w14:textId="77777777" w:rsidR="004334F6" w:rsidRDefault="004334F6" w:rsidP="002D399C">
      <w:r>
        <w:separator/>
      </w:r>
    </w:p>
  </w:footnote>
  <w:footnote w:type="continuationSeparator" w:id="0">
    <w:p w14:paraId="052D59E7" w14:textId="77777777" w:rsidR="004334F6" w:rsidRDefault="004334F6" w:rsidP="002D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588435"/>
      <w:docPartObj>
        <w:docPartGallery w:val="Page Numbers (Top of Page)"/>
        <w:docPartUnique/>
      </w:docPartObj>
    </w:sdtPr>
    <w:sdtEndPr>
      <w:rPr>
        <w:noProof/>
      </w:rPr>
    </w:sdtEndPr>
    <w:sdtContent>
      <w:p w14:paraId="3D55C68D" w14:textId="56066CB9" w:rsidR="002D399C" w:rsidRDefault="002D399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BA6E0C6" w14:textId="77777777" w:rsidR="002D399C" w:rsidRDefault="002D3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2422D"/>
    <w:multiLevelType w:val="hybridMultilevel"/>
    <w:tmpl w:val="CA6C12A8"/>
    <w:lvl w:ilvl="0" w:tplc="73F2763E">
      <w:start w:val="1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D45789"/>
    <w:multiLevelType w:val="hybridMultilevel"/>
    <w:tmpl w:val="1068DE48"/>
    <w:lvl w:ilvl="0" w:tplc="778499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0437410">
    <w:abstractNumId w:val="1"/>
  </w:num>
  <w:num w:numId="2" w16cid:durableId="49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36C"/>
    <w:rsid w:val="000339BA"/>
    <w:rsid w:val="00100F06"/>
    <w:rsid w:val="00185DA2"/>
    <w:rsid w:val="001A2146"/>
    <w:rsid w:val="001A3FCE"/>
    <w:rsid w:val="001C04CD"/>
    <w:rsid w:val="001F7E6D"/>
    <w:rsid w:val="00244E02"/>
    <w:rsid w:val="002763AC"/>
    <w:rsid w:val="002D399C"/>
    <w:rsid w:val="002F74E9"/>
    <w:rsid w:val="00322422"/>
    <w:rsid w:val="0033337F"/>
    <w:rsid w:val="00350402"/>
    <w:rsid w:val="003533E9"/>
    <w:rsid w:val="00363998"/>
    <w:rsid w:val="003920C1"/>
    <w:rsid w:val="003D6AE3"/>
    <w:rsid w:val="003E7965"/>
    <w:rsid w:val="004334F6"/>
    <w:rsid w:val="004634F5"/>
    <w:rsid w:val="00465013"/>
    <w:rsid w:val="00480FC2"/>
    <w:rsid w:val="004B7892"/>
    <w:rsid w:val="00526DE0"/>
    <w:rsid w:val="00576242"/>
    <w:rsid w:val="00590408"/>
    <w:rsid w:val="005D1DE5"/>
    <w:rsid w:val="005D4C8B"/>
    <w:rsid w:val="00646F52"/>
    <w:rsid w:val="00691A85"/>
    <w:rsid w:val="006E1C20"/>
    <w:rsid w:val="006F1D39"/>
    <w:rsid w:val="00740DB4"/>
    <w:rsid w:val="007810D6"/>
    <w:rsid w:val="007954F8"/>
    <w:rsid w:val="00837C97"/>
    <w:rsid w:val="00840FF3"/>
    <w:rsid w:val="008D7379"/>
    <w:rsid w:val="009667CA"/>
    <w:rsid w:val="00977AB2"/>
    <w:rsid w:val="00A13452"/>
    <w:rsid w:val="00A266F3"/>
    <w:rsid w:val="00A272B9"/>
    <w:rsid w:val="00A4017D"/>
    <w:rsid w:val="00A43955"/>
    <w:rsid w:val="00A90399"/>
    <w:rsid w:val="00AF1FC7"/>
    <w:rsid w:val="00B22E52"/>
    <w:rsid w:val="00B561A4"/>
    <w:rsid w:val="00B664AC"/>
    <w:rsid w:val="00B80F7A"/>
    <w:rsid w:val="00BE5151"/>
    <w:rsid w:val="00C50791"/>
    <w:rsid w:val="00CB0337"/>
    <w:rsid w:val="00D301E0"/>
    <w:rsid w:val="00D91E3F"/>
    <w:rsid w:val="00DB6FD2"/>
    <w:rsid w:val="00DE08CB"/>
    <w:rsid w:val="00DE0FF3"/>
    <w:rsid w:val="00E12A7B"/>
    <w:rsid w:val="00E82F3A"/>
    <w:rsid w:val="00EF7686"/>
    <w:rsid w:val="00F31F63"/>
    <w:rsid w:val="00F410C8"/>
    <w:rsid w:val="00F52B7F"/>
    <w:rsid w:val="00F74706"/>
    <w:rsid w:val="00FA47DD"/>
    <w:rsid w:val="00FC05A1"/>
    <w:rsid w:val="00FE6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E9477"/>
  <w15:chartTrackingRefBased/>
  <w15:docId w15:val="{F3BF362C-B11B-4030-A4AA-A0FF88FD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F52"/>
    <w:pPr>
      <w:jc w:val="left"/>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character" w:customStyle="1" w:styleId="fontstyle01">
    <w:name w:val="fontstyle01"/>
    <w:basedOn w:val="DefaultParagraphFont"/>
    <w:rsid w:val="006F1D39"/>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363998"/>
    <w:pPr>
      <w:ind w:left="720"/>
      <w:contextualSpacing/>
    </w:pPr>
  </w:style>
  <w:style w:type="paragraph" w:styleId="Header">
    <w:name w:val="header"/>
    <w:basedOn w:val="Normal"/>
    <w:link w:val="HeaderChar"/>
    <w:uiPriority w:val="99"/>
    <w:unhideWhenUsed/>
    <w:rsid w:val="002D399C"/>
    <w:pPr>
      <w:tabs>
        <w:tab w:val="center" w:pos="4680"/>
        <w:tab w:val="right" w:pos="9360"/>
      </w:tabs>
    </w:pPr>
  </w:style>
  <w:style w:type="character" w:customStyle="1" w:styleId="HeaderChar">
    <w:name w:val="Header Char"/>
    <w:basedOn w:val="DefaultParagraphFont"/>
    <w:link w:val="Header"/>
    <w:uiPriority w:val="99"/>
    <w:rsid w:val="002D399C"/>
    <w:rPr>
      <w:rFonts w:ascii=".VnTime" w:eastAsia="Times New Roman" w:hAnsi=".VnTime" w:cs="Times New Roman"/>
      <w:kern w:val="0"/>
      <w:sz w:val="28"/>
      <w:szCs w:val="28"/>
      <w14:ligatures w14:val="none"/>
    </w:rPr>
  </w:style>
  <w:style w:type="paragraph" w:styleId="Footer">
    <w:name w:val="footer"/>
    <w:basedOn w:val="Normal"/>
    <w:link w:val="FooterChar"/>
    <w:uiPriority w:val="99"/>
    <w:unhideWhenUsed/>
    <w:rsid w:val="002D399C"/>
    <w:pPr>
      <w:tabs>
        <w:tab w:val="center" w:pos="4680"/>
        <w:tab w:val="right" w:pos="9360"/>
      </w:tabs>
    </w:pPr>
  </w:style>
  <w:style w:type="character" w:customStyle="1" w:styleId="FooterChar">
    <w:name w:val="Footer Char"/>
    <w:basedOn w:val="DefaultParagraphFont"/>
    <w:link w:val="Footer"/>
    <w:uiPriority w:val="99"/>
    <w:rsid w:val="002D399C"/>
    <w:rPr>
      <w:rFonts w:ascii=".VnTime" w:eastAsia="Times New Roman" w:hAnsi=".VnTime"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6</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29</cp:revision>
  <dcterms:created xsi:type="dcterms:W3CDTF">2025-10-25T02:12:00Z</dcterms:created>
  <dcterms:modified xsi:type="dcterms:W3CDTF">2026-04-23T02:39:00Z</dcterms:modified>
</cp:coreProperties>
</file>